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67"/>
        <w:rPr>
          <w:rFonts w:ascii="Arial" w:hAnsi="Arial" w:cs="Arial"/>
          <w:sz w:val="24"/>
        </w:rPr>
      </w:pPr>
    </w:p>
    <w:p>
      <w:pPr>
        <w:rPr>
          <w:b/>
        </w:rPr>
      </w:pPr>
    </w:p>
    <w:p>
      <w:r>
        <w:rPr>
          <w:b/>
        </w:rPr>
        <w:t>Objet :</w:t>
      </w:r>
      <w:r>
        <w:t xml:space="preserve"> PV-Assemblée Générale Ordinaire </w:t>
      </w:r>
      <w:r>
        <w:t>Narbonne  le 29 juin 2019</w:t>
      </w:r>
    </w:p>
    <w:p>
      <w:bookmarkStart w:id="0" w:name="_GoBack"/>
      <w:bookmarkEnd w:id="0"/>
    </w:p>
    <w:p>
      <w:r>
        <w:t xml:space="preserve">Présents : </w:t>
      </w:r>
      <w:r>
        <w:tab/>
      </w:r>
      <w:r>
        <w:tab/>
      </w:r>
    </w:p>
    <w:p>
      <w:r>
        <w:tab/>
      </w:r>
      <w:r>
        <w:tab/>
      </w:r>
      <w:r>
        <w:tab/>
        <w:t>Sébastien BONELLO</w:t>
      </w:r>
      <w:r>
        <w:tab/>
      </w:r>
      <w:r>
        <w:tab/>
        <w:t>(vice-président et président par intérim)</w:t>
      </w:r>
    </w:p>
    <w:p>
      <w:r>
        <w:tab/>
      </w:r>
      <w:r>
        <w:tab/>
      </w:r>
      <w:r>
        <w:tab/>
        <w:t>Thierry FACERIAS</w:t>
      </w:r>
      <w:r>
        <w:tab/>
      </w:r>
      <w:r>
        <w:tab/>
        <w:t>(secrétaire général)</w:t>
      </w:r>
    </w:p>
    <w:p>
      <w:r>
        <w:tab/>
      </w:r>
      <w:r>
        <w:tab/>
      </w:r>
      <w:r>
        <w:tab/>
        <w:t>Christiane MERIC</w:t>
      </w:r>
      <w:r>
        <w:tab/>
      </w:r>
      <w:r>
        <w:tab/>
        <w:t>(Trésorière démissionnaire)</w:t>
      </w:r>
    </w:p>
    <w:p>
      <w:pPr>
        <w:tabs>
          <w:tab w:val="left" w:pos="708"/>
          <w:tab w:val="left" w:pos="1416"/>
          <w:tab w:val="left" w:pos="2124"/>
          <w:tab w:val="left" w:pos="2832"/>
          <w:tab w:val="left" w:pos="3540"/>
          <w:tab w:val="left" w:pos="4248"/>
          <w:tab w:val="left" w:pos="4956"/>
          <w:tab w:val="left" w:pos="5664"/>
          <w:tab w:val="left" w:pos="6372"/>
          <w:tab w:val="left" w:pos="8595"/>
        </w:tabs>
      </w:pPr>
      <w:r>
        <w:tab/>
      </w:r>
      <w:r>
        <w:tab/>
      </w:r>
      <w:r>
        <w:tab/>
      </w:r>
      <w:proofErr w:type="spellStart"/>
      <w:r>
        <w:t>Dolma</w:t>
      </w:r>
      <w:proofErr w:type="spellEnd"/>
      <w:r>
        <w:t xml:space="preserve"> GARCIA </w:t>
      </w:r>
      <w:r>
        <w:tab/>
      </w:r>
      <w:r>
        <w:tab/>
      </w:r>
      <w:r>
        <w:tab/>
        <w:t>(Membre Ligue)</w:t>
      </w:r>
      <w:r>
        <w:tab/>
      </w:r>
    </w:p>
    <w:p>
      <w:r>
        <w:tab/>
      </w:r>
      <w:r>
        <w:tab/>
      </w:r>
      <w:r>
        <w:tab/>
        <w:t xml:space="preserve">Hélène CUCUPHAT </w:t>
      </w:r>
      <w:r>
        <w:tab/>
      </w:r>
      <w:r>
        <w:tab/>
        <w:t>(Membre Ligue)</w:t>
      </w:r>
    </w:p>
    <w:p>
      <w:pPr>
        <w:ind w:left="2124"/>
      </w:pPr>
      <w:r>
        <w:t xml:space="preserve">Danielle ROLS </w:t>
      </w:r>
      <w:r>
        <w:tab/>
      </w:r>
      <w:r>
        <w:tab/>
      </w:r>
      <w:r>
        <w:tab/>
        <w:t>(Membre Ligue)</w:t>
      </w:r>
    </w:p>
    <w:p>
      <w:pPr>
        <w:ind w:left="2124"/>
      </w:pPr>
      <w:r>
        <w:t>Gilles ROLS</w:t>
      </w:r>
      <w:r>
        <w:tab/>
      </w:r>
      <w:r>
        <w:tab/>
      </w:r>
      <w:r>
        <w:tab/>
        <w:t>(Membre TCP)</w:t>
      </w:r>
    </w:p>
    <w:p>
      <w:r>
        <w:tab/>
      </w:r>
      <w:r>
        <w:tab/>
      </w:r>
      <w:r>
        <w:tab/>
        <w:t xml:space="preserve">Françoise SANCHEZ </w:t>
      </w:r>
      <w:r>
        <w:tab/>
      </w:r>
      <w:r>
        <w:tab/>
        <w:t>(Présidente TSG)</w:t>
      </w:r>
    </w:p>
    <w:p>
      <w:r>
        <w:tab/>
      </w:r>
      <w:r>
        <w:tab/>
      </w:r>
      <w:r>
        <w:tab/>
        <w:t>Marianne MINARD</w:t>
      </w:r>
      <w:r>
        <w:tab/>
      </w:r>
      <w:r>
        <w:tab/>
        <w:t>(Membre TCP)</w:t>
      </w:r>
    </w:p>
    <w:p>
      <w:r>
        <w:tab/>
      </w:r>
      <w:r>
        <w:tab/>
      </w:r>
      <w:r>
        <w:tab/>
        <w:t>Annick PLANTY</w:t>
      </w:r>
      <w:r>
        <w:tab/>
      </w:r>
      <w:r>
        <w:tab/>
      </w:r>
      <w:r>
        <w:tab/>
        <w:t>(Membre CSG)</w:t>
      </w:r>
    </w:p>
    <w:p>
      <w:pPr>
        <w:ind w:left="2124"/>
      </w:pPr>
      <w:r>
        <w:t xml:space="preserve">Stéphanie NAUROY </w:t>
      </w:r>
      <w:r>
        <w:tab/>
      </w:r>
      <w:r>
        <w:tab/>
        <w:t>(Présidente COPN)</w:t>
      </w:r>
    </w:p>
    <w:p>
      <w:pPr>
        <w:ind w:left="2124"/>
      </w:pPr>
      <w:r>
        <w:t xml:space="preserve">Martine FERRAGE </w:t>
      </w:r>
      <w:r>
        <w:tab/>
      </w:r>
      <w:r>
        <w:tab/>
        <w:t>(Membre BPG)</w:t>
      </w:r>
    </w:p>
    <w:p>
      <w:pPr>
        <w:ind w:left="2124"/>
      </w:pPr>
      <w:r>
        <w:t xml:space="preserve">Valérie DORE DOUX </w:t>
      </w:r>
      <w:r>
        <w:tab/>
      </w:r>
      <w:r>
        <w:tab/>
        <w:t>(Entraîneur BPG)</w:t>
      </w:r>
    </w:p>
    <w:p>
      <w:pPr>
        <w:ind w:left="2124"/>
      </w:pPr>
      <w:r>
        <w:t xml:space="preserve">Sylvain PRIVE </w:t>
      </w:r>
      <w:r>
        <w:tab/>
      </w:r>
      <w:r>
        <w:tab/>
      </w:r>
      <w:r>
        <w:tab/>
        <w:t>(Entraîneur MMMP)</w:t>
      </w:r>
    </w:p>
    <w:p>
      <w:pPr>
        <w:ind w:left="2124"/>
      </w:pPr>
      <w:r>
        <w:t xml:space="preserve">Sylvie FISCHER </w:t>
      </w:r>
      <w:r>
        <w:tab/>
      </w:r>
      <w:r>
        <w:tab/>
      </w:r>
      <w:r>
        <w:tab/>
        <w:t>(Membre MMMP)</w:t>
      </w:r>
    </w:p>
    <w:p>
      <w:pPr>
        <w:ind w:left="2124"/>
      </w:pPr>
      <w:r>
        <w:t xml:space="preserve">Mr Christophe INNOCENT </w:t>
      </w:r>
      <w:r>
        <w:tab/>
        <w:t>(Membre MMMP)</w:t>
      </w:r>
    </w:p>
    <w:p>
      <w:pPr>
        <w:ind w:left="2124"/>
      </w:pPr>
      <w:r>
        <w:t xml:space="preserve">Sébastien GARCIA </w:t>
      </w:r>
      <w:r>
        <w:tab/>
      </w:r>
      <w:r>
        <w:tab/>
        <w:t>(Président NPL)</w:t>
      </w:r>
    </w:p>
    <w:p>
      <w:pPr>
        <w:ind w:left="2124"/>
      </w:pPr>
      <w:r>
        <w:t xml:space="preserve">Pauline PELTIER </w:t>
      </w:r>
      <w:r>
        <w:tab/>
      </w:r>
      <w:r>
        <w:tab/>
        <w:t>(Entraîneur NPL)</w:t>
      </w:r>
    </w:p>
    <w:p>
      <w:pPr>
        <w:ind w:left="2124"/>
      </w:pPr>
      <w:r>
        <w:t>Marie-Laure HAMEL</w:t>
      </w:r>
      <w:r>
        <w:tab/>
      </w:r>
      <w:r>
        <w:tab/>
        <w:t xml:space="preserve"> (Entraîneur ASG)</w:t>
      </w:r>
    </w:p>
    <w:p>
      <w:pPr>
        <w:ind w:left="2124"/>
      </w:pPr>
      <w:r>
        <w:t>Alain WYCKAERT</w:t>
      </w:r>
      <w:r>
        <w:tab/>
      </w:r>
      <w:r>
        <w:tab/>
        <w:t>(Président ASG)</w:t>
      </w:r>
    </w:p>
    <w:p/>
    <w:p>
      <w:r>
        <w:t>Représentés :</w:t>
      </w:r>
    </w:p>
    <w:p>
      <w:r>
        <w:tab/>
      </w:r>
      <w:r>
        <w:tab/>
      </w:r>
      <w:r>
        <w:tab/>
        <w:t xml:space="preserve">Anne-Marie ABADIE </w:t>
      </w:r>
      <w:r>
        <w:tab/>
      </w:r>
      <w:r>
        <w:tab/>
        <w:t>(Présidente TCP) par Mme MINARD</w:t>
      </w:r>
    </w:p>
    <w:p>
      <w:r>
        <w:tab/>
      </w:r>
      <w:r>
        <w:tab/>
      </w:r>
      <w:r>
        <w:tab/>
        <w:t xml:space="preserve">Laetitia BARREAU </w:t>
      </w:r>
      <w:r>
        <w:tab/>
      </w:r>
      <w:r>
        <w:tab/>
        <w:t>(Présidente CSG) par Mme PLANTY</w:t>
      </w:r>
    </w:p>
    <w:p>
      <w:r>
        <w:t>Absents :</w:t>
      </w:r>
    </w:p>
    <w:p>
      <w:pPr>
        <w:ind w:left="1416" w:firstLine="708"/>
      </w:pPr>
      <w:r>
        <w:t xml:space="preserve">Mme COGNET </w:t>
      </w:r>
      <w:r>
        <w:tab/>
      </w:r>
      <w:r>
        <w:tab/>
      </w:r>
      <w:r>
        <w:tab/>
        <w:t>(MMSG)</w:t>
      </w:r>
    </w:p>
    <w:p>
      <w:pPr>
        <w:ind w:left="2124"/>
      </w:pPr>
      <w:r>
        <w:t xml:space="preserve">Mr VERHAEGHE </w:t>
      </w:r>
      <w:r>
        <w:tab/>
      </w:r>
      <w:r>
        <w:tab/>
        <w:t>(ART’ROLL)</w:t>
      </w:r>
    </w:p>
    <w:p>
      <w:pPr>
        <w:ind w:left="2124"/>
      </w:pPr>
      <w:r>
        <w:t xml:space="preserve">Mme GALIERE </w:t>
      </w:r>
      <w:r>
        <w:tab/>
      </w:r>
      <w:r>
        <w:tab/>
      </w:r>
      <w:r>
        <w:tab/>
        <w:t>(IRSM)</w:t>
      </w:r>
    </w:p>
    <w:p/>
    <w:p/>
    <w:p/>
    <w:p/>
    <w:p/>
    <w:p>
      <w:pPr>
        <w:spacing w:line="301" w:lineRule="auto"/>
        <w:ind w:left="20" w:right="220"/>
        <w:rPr>
          <w:sz w:val="24"/>
        </w:rPr>
      </w:pPr>
      <w:r>
        <w:rPr>
          <w:sz w:val="24"/>
        </w:rPr>
        <w:t>Le 29 juin 2019, au Campanile de Narbonne Sud s‘est tenue l’Assemblée Générale Elective de la Ligue Occitanie des Sports de Glace, sous la présidence de Sébastien BONELLO, président par intérim de cette Ligue.</w:t>
      </w:r>
    </w:p>
    <w:p>
      <w:pPr>
        <w:spacing w:line="349" w:lineRule="exact"/>
        <w:rPr>
          <w:sz w:val="24"/>
        </w:rPr>
      </w:pPr>
    </w:p>
    <w:p>
      <w:pPr>
        <w:spacing w:line="0" w:lineRule="atLeast"/>
        <w:ind w:left="20"/>
        <w:rPr>
          <w:sz w:val="24"/>
        </w:rPr>
      </w:pPr>
      <w:r>
        <w:rPr>
          <w:sz w:val="24"/>
        </w:rPr>
        <w:t>Les membres ont été convoqués par courrier électronique.</w:t>
      </w:r>
    </w:p>
    <w:p>
      <w:pPr>
        <w:spacing w:line="200" w:lineRule="exact"/>
        <w:rPr>
          <w:sz w:val="24"/>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24" w:lineRule="exact"/>
        <w:rPr>
          <w:rFonts w:ascii="Times New Roman" w:eastAsia="Times New Roman" w:hAnsi="Times New Roman"/>
        </w:rPr>
      </w:pPr>
    </w:p>
    <w:p>
      <w:pPr>
        <w:spacing w:line="301" w:lineRule="auto"/>
        <w:ind w:left="20" w:right="220"/>
        <w:rPr>
          <w:sz w:val="24"/>
        </w:rPr>
      </w:pPr>
      <w:r>
        <w:rPr>
          <w:sz w:val="24"/>
        </w:rPr>
        <w:lastRenderedPageBreak/>
        <w:t>Le Président ouvre la séance à 09h25 par un mot de bienvenue et rappelle l’ordre du jour :</w:t>
      </w:r>
    </w:p>
    <w:p>
      <w:pPr>
        <w:pStyle w:val="Paragraphedeliste"/>
        <w:numPr>
          <w:ilvl w:val="0"/>
          <w:numId w:val="8"/>
        </w:numPr>
        <w:spacing w:line="301" w:lineRule="auto"/>
        <w:ind w:right="220"/>
        <w:rPr>
          <w:sz w:val="24"/>
        </w:rPr>
      </w:pPr>
      <w:r>
        <w:rPr>
          <w:sz w:val="24"/>
        </w:rPr>
        <w:t>Nomination de la commission de vérification des pouvoirs  et des scrutateurs</w:t>
      </w:r>
    </w:p>
    <w:p>
      <w:pPr>
        <w:pStyle w:val="Paragraphedeliste"/>
        <w:numPr>
          <w:ilvl w:val="0"/>
          <w:numId w:val="8"/>
        </w:numPr>
        <w:spacing w:line="301" w:lineRule="auto"/>
        <w:ind w:right="220"/>
        <w:rPr>
          <w:sz w:val="24"/>
        </w:rPr>
      </w:pPr>
      <w:r>
        <w:rPr>
          <w:sz w:val="24"/>
        </w:rPr>
        <w:t>Approbation du CR de l’AG du 2 Juin 2018 à Narbonne</w:t>
      </w:r>
    </w:p>
    <w:p>
      <w:pPr>
        <w:pStyle w:val="Paragraphedeliste"/>
        <w:numPr>
          <w:ilvl w:val="0"/>
          <w:numId w:val="8"/>
        </w:numPr>
        <w:spacing w:line="301" w:lineRule="auto"/>
        <w:ind w:right="220"/>
        <w:rPr>
          <w:sz w:val="24"/>
        </w:rPr>
      </w:pPr>
      <w:r>
        <w:rPr>
          <w:sz w:val="24"/>
        </w:rPr>
        <w:t>Rapport moral et d’activités</w:t>
      </w:r>
    </w:p>
    <w:p>
      <w:pPr>
        <w:pStyle w:val="Paragraphedeliste"/>
        <w:numPr>
          <w:ilvl w:val="0"/>
          <w:numId w:val="8"/>
        </w:numPr>
        <w:spacing w:line="301" w:lineRule="auto"/>
        <w:ind w:right="220"/>
        <w:rPr>
          <w:sz w:val="24"/>
        </w:rPr>
      </w:pPr>
      <w:r>
        <w:rPr>
          <w:sz w:val="24"/>
        </w:rPr>
        <w:t>Rapport financier et Quitus</w:t>
      </w:r>
    </w:p>
    <w:p>
      <w:pPr>
        <w:pStyle w:val="Paragraphedeliste"/>
        <w:numPr>
          <w:ilvl w:val="0"/>
          <w:numId w:val="8"/>
        </w:numPr>
        <w:spacing w:line="301" w:lineRule="auto"/>
        <w:ind w:right="220"/>
        <w:rPr>
          <w:sz w:val="24"/>
        </w:rPr>
      </w:pPr>
      <w:r>
        <w:rPr>
          <w:sz w:val="24"/>
        </w:rPr>
        <w:t xml:space="preserve"> Point Budget 2019 et Budget Prévisionnel 2020</w:t>
      </w:r>
    </w:p>
    <w:p>
      <w:pPr>
        <w:pStyle w:val="Paragraphedeliste"/>
        <w:numPr>
          <w:ilvl w:val="0"/>
          <w:numId w:val="8"/>
        </w:numPr>
        <w:spacing w:line="301" w:lineRule="auto"/>
        <w:ind w:right="220"/>
        <w:rPr>
          <w:sz w:val="24"/>
        </w:rPr>
      </w:pPr>
      <w:r>
        <w:rPr>
          <w:sz w:val="24"/>
        </w:rPr>
        <w:t>Points disciplines</w:t>
      </w:r>
    </w:p>
    <w:p>
      <w:pPr>
        <w:pStyle w:val="Paragraphedeliste"/>
        <w:numPr>
          <w:ilvl w:val="0"/>
          <w:numId w:val="8"/>
        </w:numPr>
        <w:spacing w:line="301" w:lineRule="auto"/>
        <w:ind w:right="220"/>
      </w:pPr>
      <w:r>
        <w:rPr>
          <w:sz w:val="24"/>
        </w:rPr>
        <w:t>Questions diverses</w:t>
      </w:r>
      <w:r>
        <w:tab/>
      </w:r>
      <w:r>
        <w:tab/>
      </w:r>
    </w:p>
    <w:p>
      <w:pPr>
        <w:tabs>
          <w:tab w:val="left" w:pos="1280"/>
        </w:tabs>
        <w:spacing w:line="0" w:lineRule="atLeast"/>
        <w:rPr>
          <w:sz w:val="24"/>
        </w:rPr>
      </w:pPr>
      <w:r>
        <w:rPr>
          <w:sz w:val="24"/>
        </w:rPr>
        <w:t xml:space="preserve"> Pour rappel :</w:t>
      </w:r>
    </w:p>
    <w:p>
      <w:pPr>
        <w:tabs>
          <w:tab w:val="left" w:pos="1280"/>
        </w:tabs>
        <w:spacing w:line="0" w:lineRule="atLeast"/>
        <w:rPr>
          <w:sz w:val="24"/>
        </w:rPr>
      </w:pPr>
      <w:r>
        <w:rPr>
          <w:sz w:val="24"/>
        </w:rPr>
        <w:t xml:space="preserve"> Chaque association membre de la Ligue Languedoc Roussillon Midi Pyrénées, en règle avec</w:t>
      </w:r>
      <w:r>
        <w:rPr>
          <w:rFonts w:eastAsia="Arial"/>
          <w:sz w:val="24"/>
        </w:rPr>
        <w:t xml:space="preserve"> </w:t>
      </w:r>
      <w:r>
        <w:rPr>
          <w:sz w:val="24"/>
        </w:rPr>
        <w:t>la F.F.S.G. dispose, en assemblée générale, d’un nombre de voix déterminée suivant le barème ci-après :</w:t>
      </w:r>
    </w:p>
    <w:p>
      <w:pPr>
        <w:tabs>
          <w:tab w:val="left" w:pos="1280"/>
        </w:tabs>
        <w:spacing w:line="0" w:lineRule="atLeast"/>
        <w:rPr>
          <w:b/>
        </w:rPr>
      </w:pPr>
      <w:r>
        <w:rPr>
          <w:b/>
        </w:rPr>
        <w:t xml:space="preserve">Plus de 10 licenciés et moins de 21 : </w:t>
      </w:r>
      <w:r>
        <w:rPr>
          <w:b/>
        </w:rPr>
        <w:tab/>
        <w:t>1 voix</w:t>
      </w:r>
    </w:p>
    <w:p>
      <w:pPr>
        <w:tabs>
          <w:tab w:val="left" w:pos="1280"/>
        </w:tabs>
        <w:spacing w:line="0" w:lineRule="atLeast"/>
        <w:rPr>
          <w:b/>
        </w:rPr>
      </w:pPr>
      <w:r>
        <w:rPr>
          <w:b/>
        </w:rPr>
        <w:t xml:space="preserve">De 21 à 50 licenciés : </w:t>
      </w:r>
      <w:r>
        <w:rPr>
          <w:b/>
        </w:rPr>
        <w:tab/>
      </w:r>
      <w:r>
        <w:rPr>
          <w:b/>
        </w:rPr>
        <w:tab/>
      </w:r>
      <w:r>
        <w:rPr>
          <w:b/>
        </w:rPr>
        <w:tab/>
        <w:t>2 voix</w:t>
      </w:r>
    </w:p>
    <w:tbl>
      <w:tblPr>
        <w:tblpPr w:leftFromText="141" w:rightFromText="141" w:vertAnchor="text" w:horzAnchor="margin" w:tblpY="781"/>
        <w:tblW w:w="10359" w:type="dxa"/>
        <w:tblCellMar>
          <w:left w:w="0" w:type="dxa"/>
          <w:right w:w="0" w:type="dxa"/>
        </w:tblCellMar>
        <w:tblLook w:val="04A0" w:firstRow="1" w:lastRow="0" w:firstColumn="1" w:lastColumn="0" w:noHBand="0" w:noVBand="1"/>
      </w:tblPr>
      <w:tblGrid>
        <w:gridCol w:w="3208"/>
        <w:gridCol w:w="772"/>
        <w:gridCol w:w="426"/>
        <w:gridCol w:w="567"/>
        <w:gridCol w:w="567"/>
        <w:gridCol w:w="567"/>
        <w:gridCol w:w="567"/>
        <w:gridCol w:w="567"/>
        <w:gridCol w:w="567"/>
        <w:gridCol w:w="567"/>
        <w:gridCol w:w="850"/>
        <w:gridCol w:w="1134"/>
      </w:tblGrid>
      <w:tr>
        <w:trPr>
          <w:trHeight w:val="283"/>
        </w:trPr>
        <w:tc>
          <w:tcPr>
            <w:tcW w:w="3208" w:type="dxa"/>
            <w:tcBorders>
              <w:top w:val="nil"/>
              <w:left w:val="nil"/>
              <w:bottom w:val="nil"/>
              <w:right w:val="single" w:sz="4" w:space="0" w:color="000000"/>
            </w:tcBorders>
            <w:shd w:val="clear" w:color="auto" w:fill="A5A5A5"/>
            <w:tcMar>
              <w:top w:w="11" w:type="dxa"/>
              <w:left w:w="11" w:type="dxa"/>
              <w:bottom w:w="0" w:type="dxa"/>
              <w:right w:w="11" w:type="dxa"/>
            </w:tcMar>
            <w:vAlign w:val="bottom"/>
            <w:hideMark/>
          </w:tcPr>
          <w:p>
            <w:pPr>
              <w:tabs>
                <w:tab w:val="left" w:pos="1280"/>
              </w:tabs>
              <w:spacing w:line="0" w:lineRule="atLeast"/>
              <w:ind w:left="-426"/>
            </w:pPr>
            <w:r>
              <w:t> </w:t>
            </w:r>
          </w:p>
        </w:tc>
        <w:tc>
          <w:tcPr>
            <w:tcW w:w="772"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bottom"/>
            <w:hideMark/>
          </w:tcPr>
          <w:p>
            <w:pPr>
              <w:tabs>
                <w:tab w:val="left" w:pos="1280"/>
              </w:tabs>
              <w:spacing w:line="0" w:lineRule="atLeast"/>
              <w:jc w:val="center"/>
            </w:pPr>
            <w:r>
              <w:t>Voix</w:t>
            </w:r>
          </w:p>
        </w:tc>
        <w:tc>
          <w:tcPr>
            <w:tcW w:w="426"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0 à 10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11 à 20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21 à 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51 à 100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101 à 150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151 à 200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201 à 250</w:t>
            </w:r>
          </w:p>
        </w:tc>
        <w:tc>
          <w:tcPr>
            <w:tcW w:w="567"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251 à 300</w:t>
            </w:r>
          </w:p>
        </w:tc>
        <w:tc>
          <w:tcPr>
            <w:tcW w:w="850" w:type="dxa"/>
            <w:tcBorders>
              <w:top w:val="single" w:sz="4" w:space="0" w:color="000000"/>
              <w:left w:val="single" w:sz="4" w:space="0" w:color="000000"/>
              <w:bottom w:val="single" w:sz="4" w:space="0" w:color="000000"/>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pPr>
            <w:r>
              <w:t>301 à 350</w:t>
            </w:r>
          </w:p>
        </w:tc>
        <w:tc>
          <w:tcPr>
            <w:tcW w:w="1134" w:type="dxa"/>
            <w:tcBorders>
              <w:top w:val="nil"/>
              <w:left w:val="single" w:sz="4" w:space="0" w:color="000000"/>
              <w:bottom w:val="nil"/>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jc w:val="center"/>
            </w:pPr>
            <w:r>
              <w:t>Total</w:t>
            </w:r>
          </w:p>
        </w:tc>
      </w:tr>
      <w:tr>
        <w:trPr>
          <w:trHeight w:val="626"/>
        </w:trPr>
        <w:tc>
          <w:tcPr>
            <w:tcW w:w="3208" w:type="dxa"/>
            <w:tcBorders>
              <w:top w:val="nil"/>
              <w:left w:val="nil"/>
              <w:bottom w:val="single" w:sz="4" w:space="0" w:color="000000"/>
              <w:right w:val="single" w:sz="4" w:space="0" w:color="000000"/>
            </w:tcBorders>
            <w:shd w:val="clear" w:color="auto" w:fill="D8D8D8"/>
            <w:tcMar>
              <w:top w:w="11" w:type="dxa"/>
              <w:left w:w="11" w:type="dxa"/>
              <w:bottom w:w="0" w:type="dxa"/>
              <w:right w:w="11" w:type="dxa"/>
            </w:tcMar>
            <w:vAlign w:val="center"/>
            <w:hideMark/>
          </w:tcPr>
          <w:p>
            <w:pPr>
              <w:tabs>
                <w:tab w:val="left" w:pos="1280"/>
              </w:tabs>
              <w:spacing w:line="0" w:lineRule="atLeast"/>
            </w:pPr>
            <w:r>
              <w:t>Clubs</w:t>
            </w:r>
          </w:p>
        </w:tc>
        <w:tc>
          <w:tcPr>
            <w:tcW w:w="772" w:type="dxa"/>
            <w:tcBorders>
              <w:top w:val="single" w:sz="4" w:space="0" w:color="000000"/>
              <w:left w:val="single" w:sz="4" w:space="0" w:color="000000"/>
              <w:bottom w:val="single" w:sz="4" w:space="0" w:color="000000"/>
              <w:right w:val="single" w:sz="4" w:space="0" w:color="000000"/>
            </w:tcBorders>
            <w:shd w:val="clear" w:color="auto" w:fill="D8D8D8"/>
            <w:tcMar>
              <w:top w:w="11" w:type="dxa"/>
              <w:left w:w="11" w:type="dxa"/>
              <w:bottom w:w="0" w:type="dxa"/>
              <w:right w:w="11" w:type="dxa"/>
            </w:tcMar>
            <w:vAlign w:val="center"/>
            <w:hideMark/>
          </w:tcPr>
          <w:p>
            <w:pPr>
              <w:tabs>
                <w:tab w:val="left" w:pos="1280"/>
              </w:tabs>
              <w:spacing w:line="0" w:lineRule="atLeast"/>
              <w:jc w:val="center"/>
            </w:pPr>
            <w:proofErr w:type="spellStart"/>
            <w:r>
              <w:t>Nbre</w:t>
            </w:r>
            <w:proofErr w:type="spellEnd"/>
            <w:r>
              <w:t xml:space="preserve"> Licences</w:t>
            </w:r>
          </w:p>
        </w:tc>
        <w:tc>
          <w:tcPr>
            <w:tcW w:w="426" w:type="dxa"/>
            <w:tcBorders>
              <w:top w:val="single" w:sz="4" w:space="0" w:color="000000"/>
              <w:left w:val="single" w:sz="4" w:space="0" w:color="000000"/>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nil"/>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nil"/>
              <w:right w:val="single" w:sz="4" w:space="0" w:color="000000"/>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nil"/>
              <w:left w:val="single" w:sz="4" w:space="0" w:color="000000"/>
              <w:bottom w:val="nil"/>
              <w:right w:val="single" w:sz="4" w:space="0" w:color="000000"/>
            </w:tcBorders>
            <w:shd w:val="clear" w:color="auto" w:fill="A5A5A5"/>
            <w:tcMar>
              <w:top w:w="11" w:type="dxa"/>
              <w:left w:w="11" w:type="dxa"/>
              <w:bottom w:w="0" w:type="dxa"/>
              <w:right w:w="11" w:type="dxa"/>
            </w:tcMar>
            <w:vAlign w:val="center"/>
            <w:hideMark/>
          </w:tcPr>
          <w:p>
            <w:pPr>
              <w:tabs>
                <w:tab w:val="left" w:pos="1280"/>
              </w:tabs>
              <w:spacing w:line="0" w:lineRule="atLeast"/>
              <w:jc w:val="center"/>
            </w:pPr>
            <w:r>
              <w:t>Voix</w:t>
            </w:r>
          </w:p>
        </w:tc>
      </w:tr>
      <w:tr>
        <w:trPr>
          <w:trHeight w:val="283"/>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ALES SPORTS DE GLACE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129</w:t>
            </w:r>
          </w:p>
        </w:tc>
        <w:tc>
          <w:tcPr>
            <w:tcW w:w="426"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nil"/>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nil"/>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4</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ART ROLL'ICE TOULOUSE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70</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3</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BLAGNAC PATINAGE SUR GLACE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334</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9</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CASTRES SPORTS DE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202</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6</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CLUB OLYMPIQUE PATINAGE NIMOIS</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328</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9</w:t>
            </w:r>
          </w:p>
        </w:tc>
      </w:tr>
      <w:tr>
        <w:trPr>
          <w:trHeight w:val="283"/>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FONT ROMEU CLUB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77</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4</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ICE ET ROLLER SCHOOL MONTPELLIER</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43</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1</w:t>
            </w:r>
          </w:p>
        </w:tc>
      </w:tr>
      <w:tr>
        <w:trPr>
          <w:trHeight w:val="626"/>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MONTPELLIER MEDITERRANEE METROPOLE PATINAGE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271</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8</w:t>
            </w:r>
          </w:p>
        </w:tc>
      </w:tr>
      <w:tr>
        <w:trPr>
          <w:trHeight w:val="44"/>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MONTPELLIER MEDITERRANEE METROPOLE SG</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119</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5</w:t>
            </w:r>
          </w:p>
        </w:tc>
      </w:tr>
      <w:tr>
        <w:trPr>
          <w:trHeight w:val="420"/>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NARBONNE PATINAGE EN LIBERTE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76</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4</w:t>
            </w:r>
          </w:p>
        </w:tc>
      </w:tr>
      <w:tr>
        <w:trPr>
          <w:trHeight w:val="420"/>
        </w:trPr>
        <w:tc>
          <w:tcPr>
            <w:tcW w:w="3208"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TOULOUSE CLUB DE PATINAGE</w:t>
            </w:r>
          </w:p>
        </w:tc>
        <w:tc>
          <w:tcPr>
            <w:tcW w:w="772"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t>282</w:t>
            </w:r>
          </w:p>
        </w:tc>
        <w:tc>
          <w:tcPr>
            <w:tcW w:w="426"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r>
              <w:t>1</w:t>
            </w:r>
          </w:p>
        </w:tc>
        <w:tc>
          <w:tcPr>
            <w:tcW w:w="850"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4"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r>
              <w:rPr>
                <w:b/>
                <w:bCs/>
              </w:rPr>
              <w:t>8</w:t>
            </w:r>
          </w:p>
        </w:tc>
      </w:tr>
      <w:tr>
        <w:trPr>
          <w:trHeight w:val="420"/>
        </w:trPr>
        <w:tc>
          <w:tcPr>
            <w:tcW w:w="3208"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TOULOUSE SPORTS DE GLACE</w:t>
            </w:r>
          </w:p>
        </w:tc>
        <w:tc>
          <w:tcPr>
            <w:tcW w:w="772"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t>150</w:t>
            </w:r>
          </w:p>
        </w:tc>
        <w:tc>
          <w:tcPr>
            <w:tcW w:w="426"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0</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2</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1</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567"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850"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bottom"/>
            <w:hideMark/>
          </w:tcPr>
          <w:p>
            <w:pPr>
              <w:tabs>
                <w:tab w:val="left" w:pos="1280"/>
              </w:tabs>
              <w:spacing w:line="0" w:lineRule="atLeast"/>
            </w:pPr>
            <w:r>
              <w:t> </w:t>
            </w:r>
          </w:p>
        </w:tc>
        <w:tc>
          <w:tcPr>
            <w:tcW w:w="1134" w:type="dxa"/>
            <w:tcBorders>
              <w:top w:val="single" w:sz="4" w:space="0" w:color="000000"/>
              <w:left w:val="nil"/>
              <w:bottom w:val="single" w:sz="4" w:space="0" w:color="000000"/>
              <w:right w:val="nil"/>
            </w:tcBorders>
            <w:shd w:val="clear" w:color="auto" w:fill="D8D8D8"/>
            <w:tcMar>
              <w:top w:w="11" w:type="dxa"/>
              <w:left w:w="11" w:type="dxa"/>
              <w:bottom w:w="0" w:type="dxa"/>
              <w:right w:w="11" w:type="dxa"/>
            </w:tcMar>
            <w:vAlign w:val="center"/>
            <w:hideMark/>
          </w:tcPr>
          <w:p>
            <w:pPr>
              <w:tabs>
                <w:tab w:val="left" w:pos="1280"/>
              </w:tabs>
              <w:spacing w:line="0" w:lineRule="atLeast"/>
            </w:pPr>
            <w:r>
              <w:rPr>
                <w:b/>
                <w:bCs/>
              </w:rPr>
              <w:t>5</w:t>
            </w:r>
          </w:p>
        </w:tc>
      </w:tr>
      <w:tr>
        <w:trPr>
          <w:trHeight w:val="695"/>
        </w:trPr>
        <w:tc>
          <w:tcPr>
            <w:tcW w:w="3208"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772"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r>
              <w:rPr>
                <w:b/>
                <w:bCs/>
              </w:rPr>
              <w:t xml:space="preserve">1951 </w:t>
            </w:r>
          </w:p>
        </w:tc>
        <w:tc>
          <w:tcPr>
            <w:tcW w:w="426"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4" w:space="0" w:color="000000"/>
              <w:left w:val="nil"/>
              <w:bottom w:val="single" w:sz="8" w:space="0" w:color="000000"/>
              <w:right w:val="nil"/>
            </w:tcBorders>
            <w:shd w:val="clear" w:color="auto" w:fill="auto"/>
            <w:tcMar>
              <w:top w:w="11" w:type="dxa"/>
              <w:left w:w="11" w:type="dxa"/>
              <w:bottom w:w="0" w:type="dxa"/>
              <w:right w:w="11" w:type="dxa"/>
            </w:tcMar>
            <w:vAlign w:val="center"/>
            <w:hideMark/>
          </w:tcPr>
          <w:p>
            <w:pPr>
              <w:tabs>
                <w:tab w:val="left" w:pos="1280"/>
              </w:tabs>
              <w:spacing w:line="0" w:lineRule="atLeast"/>
            </w:pPr>
          </w:p>
        </w:tc>
      </w:tr>
      <w:tr>
        <w:trPr>
          <w:trHeight w:val="34"/>
        </w:trPr>
        <w:tc>
          <w:tcPr>
            <w:tcW w:w="3208"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772"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426"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567" w:type="dxa"/>
            <w:tcBorders>
              <w:top w:val="nil"/>
              <w:left w:val="nil"/>
              <w:bottom w:val="nil"/>
              <w:right w:val="nil"/>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850" w:type="dxa"/>
            <w:tcBorders>
              <w:top w:val="nil"/>
              <w:left w:val="nil"/>
              <w:bottom w:val="nil"/>
              <w:right w:val="single" w:sz="8" w:space="0" w:color="000000"/>
            </w:tcBorders>
            <w:shd w:val="clear" w:color="auto" w:fill="auto"/>
            <w:tcMar>
              <w:top w:w="11" w:type="dxa"/>
              <w:left w:w="11" w:type="dxa"/>
              <w:bottom w:w="0" w:type="dxa"/>
              <w:right w:w="11" w:type="dxa"/>
            </w:tcMar>
            <w:vAlign w:val="bottom"/>
            <w:hideMark/>
          </w:tcPr>
          <w:p>
            <w:pPr>
              <w:tabs>
                <w:tab w:val="left" w:pos="1280"/>
              </w:tabs>
              <w:spacing w:line="0" w:lineRule="atLeast"/>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pPr>
              <w:tabs>
                <w:tab w:val="left" w:pos="1280"/>
              </w:tabs>
              <w:spacing w:line="0" w:lineRule="atLeast"/>
              <w:jc w:val="center"/>
            </w:pPr>
            <w:r>
              <w:rPr>
                <w:b/>
                <w:bCs/>
              </w:rPr>
              <w:t>66</w:t>
            </w:r>
          </w:p>
        </w:tc>
      </w:tr>
    </w:tbl>
    <w:p>
      <w:pPr>
        <w:tabs>
          <w:tab w:val="left" w:pos="1280"/>
        </w:tabs>
        <w:spacing w:line="0" w:lineRule="atLeast"/>
      </w:pPr>
      <w:r>
        <w:rPr>
          <w:b/>
        </w:rPr>
        <w:t xml:space="preserve"> De 21 à 50 licenciés : </w:t>
      </w:r>
      <w:r>
        <w:rPr>
          <w:b/>
        </w:rPr>
        <w:tab/>
      </w:r>
      <w:r>
        <w:rPr>
          <w:b/>
        </w:rPr>
        <w:tab/>
      </w:r>
      <w:r>
        <w:rPr>
          <w:b/>
        </w:rPr>
        <w:tab/>
        <w:t>1 voix supplémentaire</w:t>
      </w:r>
      <w:r>
        <w:rPr>
          <w:rFonts w:ascii="Arial" w:eastAsia="Arial" w:hAnsi="Arial"/>
          <w:b/>
        </w:rPr>
        <w:t xml:space="preserve"> </w:t>
      </w:r>
      <w:r>
        <w:rPr>
          <w:b/>
        </w:rPr>
        <w:tab/>
        <w:t xml:space="preserve"> </w:t>
      </w:r>
    </w:p>
    <w:p>
      <w:pPr>
        <w:tabs>
          <w:tab w:val="left" w:pos="1280"/>
        </w:tabs>
        <w:spacing w:line="0" w:lineRule="atLeast"/>
      </w:pPr>
    </w:p>
    <w:p>
      <w:pPr>
        <w:tabs>
          <w:tab w:val="left" w:pos="1280"/>
        </w:tabs>
        <w:spacing w:line="0" w:lineRule="atLeast"/>
      </w:pPr>
    </w:p>
    <w:p>
      <w:pPr>
        <w:pStyle w:val="Corpsdetexte"/>
        <w:numPr>
          <w:ilvl w:val="0"/>
          <w:numId w:val="9"/>
        </w:numPr>
        <w:tabs>
          <w:tab w:val="left" w:pos="1515"/>
        </w:tabs>
        <w:spacing w:before="85"/>
        <w:rPr>
          <w:rFonts w:asciiTheme="minorHAnsi" w:eastAsiaTheme="minorHAnsi" w:hAnsiTheme="minorHAnsi" w:cstheme="minorBidi"/>
          <w:sz w:val="24"/>
          <w:szCs w:val="22"/>
          <w:lang w:eastAsia="en-US" w:bidi="ar-SA"/>
        </w:rPr>
      </w:pPr>
      <w:r>
        <w:rPr>
          <w:rFonts w:asciiTheme="minorHAnsi" w:eastAsiaTheme="minorHAnsi" w:hAnsiTheme="minorHAnsi" w:cstheme="minorBidi"/>
          <w:b/>
          <w:sz w:val="24"/>
          <w:szCs w:val="22"/>
          <w:lang w:eastAsia="en-US" w:bidi="ar-SA"/>
        </w:rPr>
        <w:t>Quorum</w:t>
      </w:r>
      <w:r>
        <w:rPr>
          <w:rFonts w:asciiTheme="minorHAnsi" w:eastAsiaTheme="minorHAnsi" w:hAnsiTheme="minorHAnsi" w:cstheme="minorBidi"/>
          <w:sz w:val="24"/>
          <w:szCs w:val="22"/>
          <w:lang w:eastAsia="en-US" w:bidi="ar-SA"/>
        </w:rPr>
        <w:t xml:space="preserve"> :</w:t>
      </w:r>
      <w:r>
        <w:rPr>
          <w:rFonts w:asciiTheme="minorHAnsi" w:eastAsiaTheme="minorHAnsi" w:hAnsiTheme="minorHAnsi" w:cstheme="minorBidi"/>
          <w:sz w:val="24"/>
          <w:szCs w:val="22"/>
          <w:lang w:eastAsia="en-US" w:bidi="ar-SA"/>
        </w:rPr>
        <w:tab/>
        <w:t>Celui-ci est atteint (9 clubs sur 12 étaient représentés), la séance a pu débuter.</w:t>
      </w:r>
    </w:p>
    <w:p>
      <w:pPr>
        <w:pStyle w:val="Corpsdetexte"/>
        <w:spacing w:before="4"/>
        <w:rPr>
          <w:rFonts w:asciiTheme="minorHAnsi" w:hAnsiTheme="minorHAnsi"/>
        </w:rPr>
      </w:pPr>
    </w:p>
    <w:p>
      <w:pPr>
        <w:pStyle w:val="Corpsdetexte"/>
        <w:spacing w:line="237" w:lineRule="exact"/>
        <w:ind w:left="1516"/>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Rappel seul les Présidents de Clubs ou leur représentant ont droit de vote.</w:t>
      </w:r>
    </w:p>
    <w:p>
      <w:pPr>
        <w:pStyle w:val="Corpsdetexte"/>
        <w:spacing w:line="237" w:lineRule="exact"/>
        <w:ind w:left="1516"/>
        <w:rPr>
          <w:rFonts w:asciiTheme="minorHAnsi" w:eastAsiaTheme="minorHAnsi" w:hAnsiTheme="minorHAnsi" w:cstheme="minorBidi"/>
          <w:sz w:val="24"/>
          <w:szCs w:val="22"/>
          <w:lang w:eastAsia="en-US" w:bidi="ar-SA"/>
        </w:rPr>
      </w:pPr>
    </w:p>
    <w:p>
      <w:pPr>
        <w:pStyle w:val="Corpsdetexte"/>
        <w:numPr>
          <w:ilvl w:val="0"/>
          <w:numId w:val="9"/>
        </w:numPr>
        <w:spacing w:line="237" w:lineRule="exact"/>
        <w:rPr>
          <w:rFonts w:asciiTheme="minorHAnsi" w:eastAsiaTheme="minorHAnsi" w:hAnsiTheme="minorHAnsi" w:cstheme="minorBidi"/>
          <w:b/>
          <w:sz w:val="24"/>
          <w:szCs w:val="22"/>
          <w:lang w:eastAsia="en-US" w:bidi="ar-SA"/>
        </w:rPr>
      </w:pPr>
      <w:r>
        <w:rPr>
          <w:rFonts w:asciiTheme="minorHAnsi" w:eastAsiaTheme="minorHAnsi" w:hAnsiTheme="minorHAnsi" w:cstheme="minorBidi"/>
          <w:b/>
          <w:sz w:val="24"/>
          <w:szCs w:val="22"/>
          <w:lang w:eastAsia="en-US" w:bidi="ar-SA"/>
        </w:rPr>
        <w:t>Nomination Commission de vérification des pouvoirs</w:t>
      </w:r>
    </w:p>
    <w:p>
      <w:pPr>
        <w:pStyle w:val="Corpsdetexte"/>
        <w:spacing w:line="237" w:lineRule="exact"/>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Le Vice Président demande à trois personnes de bien vouloir assurer cette mission.</w:t>
      </w:r>
    </w:p>
    <w:p>
      <w:pPr>
        <w:pStyle w:val="Corpsdetexte"/>
        <w:numPr>
          <w:ilvl w:val="0"/>
          <w:numId w:val="12"/>
        </w:numPr>
        <w:spacing w:line="237" w:lineRule="exact"/>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 xml:space="preserve">Alain </w:t>
      </w:r>
      <w:proofErr w:type="spellStart"/>
      <w:r>
        <w:rPr>
          <w:rFonts w:asciiTheme="minorHAnsi" w:eastAsiaTheme="minorHAnsi" w:hAnsiTheme="minorHAnsi" w:cstheme="minorBidi"/>
          <w:sz w:val="24"/>
          <w:szCs w:val="22"/>
          <w:lang w:eastAsia="en-US" w:bidi="ar-SA"/>
        </w:rPr>
        <w:t>Wyckaert</w:t>
      </w:r>
      <w:proofErr w:type="spellEnd"/>
      <w:r>
        <w:rPr>
          <w:rFonts w:asciiTheme="minorHAnsi" w:eastAsiaTheme="minorHAnsi" w:hAnsiTheme="minorHAnsi" w:cstheme="minorBidi"/>
          <w:sz w:val="24"/>
          <w:szCs w:val="22"/>
          <w:lang w:eastAsia="en-US" w:bidi="ar-SA"/>
        </w:rPr>
        <w:t xml:space="preserve"> (Ales)</w:t>
      </w:r>
    </w:p>
    <w:p>
      <w:pPr>
        <w:pStyle w:val="Corpsdetexte"/>
        <w:numPr>
          <w:ilvl w:val="0"/>
          <w:numId w:val="12"/>
        </w:numPr>
        <w:spacing w:line="237" w:lineRule="exact"/>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Françoise Sanchez (TSG)</w:t>
      </w:r>
    </w:p>
    <w:p>
      <w:pPr>
        <w:pStyle w:val="Corpsdetexte"/>
        <w:numPr>
          <w:ilvl w:val="0"/>
          <w:numId w:val="12"/>
        </w:numPr>
        <w:spacing w:line="237" w:lineRule="exact"/>
        <w:rPr>
          <w:rFonts w:asciiTheme="minorHAnsi" w:eastAsiaTheme="minorHAnsi" w:hAnsiTheme="minorHAnsi" w:cstheme="minorBidi"/>
          <w:sz w:val="24"/>
          <w:szCs w:val="22"/>
          <w:lang w:eastAsia="en-US" w:bidi="ar-SA"/>
        </w:rPr>
      </w:pPr>
      <w:r>
        <w:rPr>
          <w:rFonts w:asciiTheme="minorHAnsi" w:eastAsiaTheme="minorHAnsi" w:hAnsiTheme="minorHAnsi" w:cstheme="minorBidi"/>
          <w:sz w:val="24"/>
          <w:szCs w:val="22"/>
          <w:lang w:eastAsia="en-US" w:bidi="ar-SA"/>
        </w:rPr>
        <w:t>Annick PLANTY (CSG)</w:t>
      </w:r>
    </w:p>
    <w:p>
      <w:pPr>
        <w:pStyle w:val="Corpsdetexte"/>
        <w:spacing w:line="237" w:lineRule="exact"/>
        <w:rPr>
          <w:rFonts w:asciiTheme="minorHAnsi" w:eastAsiaTheme="minorHAnsi" w:hAnsiTheme="minorHAnsi" w:cstheme="minorBidi"/>
          <w:b/>
          <w:sz w:val="24"/>
          <w:szCs w:val="22"/>
          <w:lang w:eastAsia="en-US" w:bidi="ar-SA"/>
        </w:rPr>
      </w:pPr>
    </w:p>
    <w:p>
      <w:pPr>
        <w:pStyle w:val="Corpsdetexte"/>
        <w:numPr>
          <w:ilvl w:val="0"/>
          <w:numId w:val="9"/>
        </w:numPr>
        <w:spacing w:line="237" w:lineRule="exact"/>
        <w:rPr>
          <w:rFonts w:asciiTheme="minorHAnsi" w:eastAsiaTheme="minorHAnsi" w:hAnsiTheme="minorHAnsi" w:cstheme="minorBidi"/>
          <w:b/>
          <w:sz w:val="24"/>
          <w:szCs w:val="22"/>
          <w:lang w:eastAsia="en-US" w:bidi="ar-SA"/>
        </w:rPr>
      </w:pPr>
      <w:r>
        <w:rPr>
          <w:rFonts w:asciiTheme="minorHAnsi" w:eastAsiaTheme="minorHAnsi" w:hAnsiTheme="minorHAnsi" w:cstheme="minorBidi"/>
          <w:b/>
          <w:sz w:val="24"/>
          <w:szCs w:val="22"/>
          <w:lang w:eastAsia="en-US" w:bidi="ar-SA"/>
        </w:rPr>
        <w:t>Approbation du CR de l’AG du 2 Juin 2018 à Narbonne</w:t>
      </w:r>
    </w:p>
    <w:p>
      <w:pPr>
        <w:pStyle w:val="Corpsdetexte"/>
        <w:spacing w:line="237" w:lineRule="exact"/>
        <w:rPr>
          <w:rFonts w:asciiTheme="minorHAnsi" w:eastAsiaTheme="minorHAnsi" w:hAnsiTheme="minorHAnsi" w:cstheme="minorBidi"/>
          <w:b/>
          <w:sz w:val="24"/>
          <w:szCs w:val="22"/>
          <w:lang w:eastAsia="en-US" w:bidi="ar-SA"/>
        </w:rPr>
      </w:pPr>
      <w:r>
        <w:rPr>
          <w:rFonts w:asciiTheme="minorHAnsi" w:eastAsiaTheme="minorHAnsi" w:hAnsiTheme="minorHAnsi" w:cstheme="minorBidi"/>
          <w:sz w:val="24"/>
          <w:szCs w:val="22"/>
          <w:lang w:eastAsia="en-US" w:bidi="ar-SA"/>
        </w:rPr>
        <w:t>Le compte rendu de l’assemblée générale du 2 juin 2018 est approuvé à l’unanimité par les présidents de clubs.</w:t>
      </w:r>
    </w:p>
    <w:p>
      <w:pPr>
        <w:pStyle w:val="Corpsdetexte"/>
        <w:spacing w:line="237" w:lineRule="exact"/>
        <w:rPr>
          <w:rFonts w:asciiTheme="minorHAnsi" w:eastAsiaTheme="minorHAnsi" w:hAnsiTheme="minorHAnsi" w:cstheme="minorBidi"/>
          <w:sz w:val="24"/>
          <w:szCs w:val="22"/>
          <w:lang w:eastAsia="en-US" w:bidi="ar-SA"/>
        </w:rPr>
      </w:pPr>
    </w:p>
    <w:p>
      <w:pPr>
        <w:pStyle w:val="Paragraphedeliste"/>
        <w:numPr>
          <w:ilvl w:val="0"/>
          <w:numId w:val="9"/>
        </w:numPr>
        <w:spacing w:line="301" w:lineRule="auto"/>
        <w:ind w:right="220"/>
        <w:rPr>
          <w:b/>
          <w:sz w:val="24"/>
        </w:rPr>
      </w:pPr>
      <w:r>
        <w:rPr>
          <w:b/>
          <w:sz w:val="24"/>
        </w:rPr>
        <w:t xml:space="preserve">Rapport moral et d’activités, </w:t>
      </w:r>
      <w:r>
        <w:rPr>
          <w:sz w:val="24"/>
        </w:rPr>
        <w:t>par le secrétaire de la ligue :</w:t>
      </w:r>
    </w:p>
    <w:p>
      <w:pPr>
        <w:pStyle w:val="Paragraphedeliste"/>
        <w:spacing w:line="301" w:lineRule="auto"/>
        <w:ind w:left="820" w:right="220"/>
        <w:rPr>
          <w:b/>
        </w:rPr>
      </w:pPr>
    </w:p>
    <w:p>
      <w:pPr>
        <w:pStyle w:val="Paragraphedeliste"/>
        <w:numPr>
          <w:ilvl w:val="1"/>
          <w:numId w:val="9"/>
        </w:numPr>
        <w:spacing w:line="0" w:lineRule="atLeast"/>
        <w:ind w:left="1418" w:hanging="264"/>
        <w:rPr>
          <w:sz w:val="24"/>
          <w:u w:val="single"/>
        </w:rPr>
      </w:pPr>
      <w:r>
        <w:rPr>
          <w:sz w:val="24"/>
          <w:u w:val="single"/>
        </w:rPr>
        <w:t>Rapport Moral</w:t>
      </w:r>
    </w:p>
    <w:p>
      <w:pPr>
        <w:pStyle w:val="Paragraphedeliste"/>
        <w:spacing w:line="0" w:lineRule="atLeast"/>
        <w:ind w:left="820"/>
      </w:pPr>
    </w:p>
    <w:p>
      <w:pPr>
        <w:spacing w:line="0" w:lineRule="atLeast"/>
        <w:rPr>
          <w:rFonts w:ascii="Calibri" w:eastAsia="Times New Roman" w:hAnsi="Calibri" w:cs="Arial"/>
          <w:b/>
          <w:bCs/>
          <w:color w:val="000000"/>
          <w:sz w:val="24"/>
          <w:szCs w:val="24"/>
          <w:u w:val="single"/>
          <w:lang w:eastAsia="fr-FR"/>
        </w:rPr>
      </w:pPr>
      <w:r>
        <w:rPr>
          <w:rFonts w:ascii="Calibri" w:eastAsia="Times New Roman" w:hAnsi="Calibri" w:cs="Arial"/>
          <w:b/>
          <w:bCs/>
          <w:color w:val="000000"/>
          <w:sz w:val="24"/>
          <w:szCs w:val="24"/>
          <w:u w:val="single"/>
          <w:lang w:eastAsia="fr-FR"/>
        </w:rPr>
        <w:t xml:space="preserve">Mot de bienvenue du président par intérim : </w:t>
      </w:r>
    </w:p>
    <w:p>
      <w:pPr>
        <w:spacing w:line="0" w:lineRule="atLeast"/>
        <w:rPr>
          <w:rFonts w:ascii="Calibri" w:eastAsia="Times New Roman" w:hAnsi="Calibri" w:cs="Arial"/>
          <w:color w:val="000000"/>
          <w:sz w:val="24"/>
          <w:szCs w:val="24"/>
          <w:lang w:eastAsia="fr-FR"/>
        </w:rPr>
      </w:pP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 xml:space="preserve">Je vous prie, dans un premier temps, d’accepter mes remerciements à l’égard de votre présence au sein de cette AGO, Nous voici réunis ce jour  afin de vous  présenter les actions menées par le Comité directeur de la Ligue suite au départ annoncé de Bernard par lettre recommandée en date du 15 Novembre 2018 pour que notre ligue fusionnée (Midi-Pyrénées et Languedoc Roussillon )puisse être reconnue auprès des collectivités locales et l’institution Fédérale.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 xml:space="preserve">Nous devons également procéder à l’élection d’un(e) Président(e) et d’un ou des membres du Comité Directeur. A ce titre, je souhaite remercier, au nom de tous les membres, Bernard, sur ses différentes implications et tout le travail fourni au sein de notre Ligue.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 xml:space="preserve">Les moyens de la Ligue deviennent de plus en plus difficiles et restreints. Pas plus tard, qu’il y a quelques mois, un travail conséquent a été mené afin d’obtenir des subventions liées aux actions </w:t>
      </w:r>
      <w:proofErr w:type="gramStart"/>
      <w:r>
        <w:rPr>
          <w:rFonts w:ascii="Calibri" w:eastAsia="Times New Roman" w:hAnsi="Calibri" w:cs="Arial"/>
          <w:color w:val="000000"/>
          <w:sz w:val="24"/>
          <w:szCs w:val="24"/>
          <w:lang w:eastAsia="fr-FR"/>
        </w:rPr>
        <w:t>( Axé</w:t>
      </w:r>
      <w:proofErr w:type="gramEnd"/>
      <w:r>
        <w:rPr>
          <w:rFonts w:ascii="Calibri" w:eastAsia="Times New Roman" w:hAnsi="Calibri" w:cs="Arial"/>
          <w:color w:val="000000"/>
          <w:sz w:val="24"/>
          <w:szCs w:val="24"/>
          <w:lang w:eastAsia="fr-FR"/>
        </w:rPr>
        <w:t xml:space="preserve"> vers l ‘Excellence - Haut Niveau, la Formation, les  Equipements et le Développement).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Il devient très difficile de pouvoir mener nos actions en cohérence avec les lignes budgétaires allouées. La Ligue a continué à œuvrer dans les formations type BF1, BF2, PSC1 et Officiels Arbitrage (pour mémoire, certaines de ces formations indispensables, notamment les OA, nous mettent devant le fait accompli et devront à l’avenir, être signalées en amont).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La Ligue a renouvelé le matériel informatique et investit dans des chaises d’apprentissage utilisées lors d’évènements tel que les journées Handisport et Téléthon.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Les retours du stage PND3 avec Bernard GLESSER ont été très positifs. Merci tout particulièrement aux intervenants.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 xml:space="preserve">L’équipe ETR a bien fonctionné et a répondu aux demandes faites par la Ligue. Merci à : Audrey, Sylvain, Dominique, Laurence, Valérie, Pauline et Nathalie ROBERT. Le médecin de Ligue reste à la disposition des besoins exprimés. </w:t>
      </w:r>
    </w:p>
    <w:p>
      <w:pPr>
        <w:numPr>
          <w:ilvl w:val="0"/>
          <w:numId w:val="11"/>
        </w:numPr>
        <w:tabs>
          <w:tab w:val="clear" w:pos="720"/>
          <w:tab w:val="num" w:pos="567"/>
        </w:tabs>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lastRenderedPageBreak/>
        <w:t>Je vous propose de commencer cette AGO. Je souhaite qu’elle se passe au mieux avec la conviction que les meilleurs choix seront effectués pour la continuité de service de notre Ligue.  </w:t>
      </w:r>
    </w:p>
    <w:p>
      <w:pPr>
        <w:spacing w:line="0" w:lineRule="atLeast"/>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Merci à tous et bonne AG ….</w:t>
      </w:r>
    </w:p>
    <w:p>
      <w:pPr>
        <w:spacing w:line="0" w:lineRule="atLeast"/>
      </w:pPr>
    </w:p>
    <w:p>
      <w:pPr>
        <w:pStyle w:val="NormalWeb"/>
        <w:shd w:val="clear" w:color="auto" w:fill="FFFFFF"/>
        <w:spacing w:before="0" w:beforeAutospacing="0" w:after="160" w:afterAutospacing="0"/>
        <w:rPr>
          <w:rFonts w:ascii="Arial" w:hAnsi="Arial" w:cs="Arial"/>
          <w:color w:val="222222"/>
        </w:rPr>
      </w:pPr>
      <w:r>
        <w:rPr>
          <w:rFonts w:ascii="Calibri" w:hAnsi="Calibri" w:cs="Arial"/>
          <w:b/>
          <w:bCs/>
          <w:color w:val="000000"/>
          <w:u w:val="single"/>
        </w:rPr>
        <w:t>Rappel des valeurs de notre Ligue :</w:t>
      </w:r>
    </w:p>
    <w:p>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La Ligue Occitanie des Sports de Glace, est une association loi 1901, gérée par des bénévoles. </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C'est un organe déconcentré de la Fédération Française des Sports de Glace qui a pour missions :</w:t>
      </w:r>
    </w:p>
    <w:p>
      <w:pPr>
        <w:pStyle w:val="NormalWeb"/>
        <w:shd w:val="clear" w:color="auto" w:fill="FFFFFF"/>
        <w:spacing w:before="0" w:beforeAutospacing="0" w:after="160" w:afterAutospacing="0"/>
        <w:ind w:firstLine="708"/>
        <w:rPr>
          <w:rFonts w:ascii="Arial" w:hAnsi="Arial" w:cs="Arial"/>
          <w:color w:val="222222"/>
        </w:rPr>
      </w:pPr>
      <w:r>
        <w:rPr>
          <w:rFonts w:ascii="Calibri" w:hAnsi="Calibri" w:cs="Arial"/>
          <w:color w:val="000000"/>
        </w:rPr>
        <w:t xml:space="preserve">• de régir, d’organiser et de développer toutes les disciplines des sports  de glace, </w:t>
      </w:r>
    </w:p>
    <w:p>
      <w:pPr>
        <w:pStyle w:val="NormalWeb"/>
        <w:shd w:val="clear" w:color="auto" w:fill="FFFFFF"/>
        <w:spacing w:before="0" w:beforeAutospacing="0" w:after="160" w:afterAutospacing="0"/>
        <w:ind w:firstLine="708"/>
        <w:rPr>
          <w:rFonts w:ascii="Arial" w:hAnsi="Arial" w:cs="Arial"/>
          <w:color w:val="222222"/>
        </w:rPr>
      </w:pPr>
      <w:r>
        <w:rPr>
          <w:rFonts w:ascii="Calibri" w:hAnsi="Calibri" w:cs="Arial"/>
          <w:color w:val="000000"/>
        </w:rPr>
        <w:t>• d’orienter, de coordonner et de surveiller l’activité des associations sportives affiliées à la F.F.S.G. ayant leur siège social en  Occitanie.</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de faire appliquer les règlements de la F.F.S.G. et de se conformer aux décisions prises par son assemblée générale, son Bureau Exécutif, son Conseil Fédéral et ses Comités Sportifs Nationaux</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w:t>
      </w:r>
      <w:r>
        <w:rPr>
          <w:rFonts w:ascii="Calibri" w:hAnsi="Calibri" w:cs="Arial"/>
          <w:b/>
          <w:bCs/>
          <w:color w:val="000000"/>
          <w:u w:val="single"/>
        </w:rPr>
        <w:t>Rapports de notre Ligue avec son environnement :</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La Ligue Occitanie, se positionne au 4ème rang au nombre de licenciés sur les 13 ligues que compte la FFSG.</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La Ligue Occitanie couvre 13 départements qui  contiennent en leur sein les 10 patinoires en activité sur notre région et les 11 clubs affiliés.</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La Ligue est le contact privilégié entre les Clubs et qui lui sont rattachés et les différentes institutions qui influent dans le domaine sportif.</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 Principalement avec notre Fédération Française des Sports de Glace (la FFSG) et ses différentes</w:t>
      </w:r>
    </w:p>
    <w:p>
      <w:pPr>
        <w:pStyle w:val="NormalWeb"/>
        <w:shd w:val="clear" w:color="auto" w:fill="FFFFFF"/>
        <w:spacing w:before="0" w:beforeAutospacing="0" w:after="160" w:afterAutospacing="0"/>
        <w:rPr>
          <w:rFonts w:ascii="Arial" w:hAnsi="Arial" w:cs="Arial"/>
          <w:color w:val="222222"/>
        </w:rPr>
      </w:pPr>
      <w:r>
        <w:rPr>
          <w:rFonts w:ascii="Calibri" w:hAnsi="Calibri" w:cs="Arial"/>
          <w:color w:val="000000"/>
        </w:rPr>
        <w:t>Commissions Sportives (les CSN), afin de transmettre les nouvelles réglementations et informations sur la vi sportive.</w:t>
      </w:r>
    </w:p>
    <w:p>
      <w:pPr>
        <w:ind w:left="-567" w:firstLine="567"/>
        <w:rPr>
          <w:rFonts w:ascii="Calibri" w:hAnsi="Calibri" w:cs="Arial"/>
          <w:b/>
          <w:bCs/>
          <w:color w:val="000000"/>
          <w:sz w:val="24"/>
          <w:u w:val="single"/>
        </w:rPr>
      </w:pPr>
      <w:r>
        <w:rPr>
          <w:rFonts w:ascii="Calibri" w:hAnsi="Calibri" w:cs="Arial"/>
          <w:b/>
          <w:bCs/>
          <w:color w:val="000000"/>
          <w:sz w:val="24"/>
          <w:u w:val="single"/>
        </w:rPr>
        <w:t>Rapports de notre Ligue avec son environnement :</w:t>
      </w:r>
    </w:p>
    <w:p>
      <w:pPr>
        <w:ind w:left="-567" w:firstLine="567"/>
        <w:rPr>
          <w:rFonts w:ascii="Arial" w:hAnsi="Arial" w:cs="Arial"/>
        </w:rPr>
      </w:pPr>
    </w:p>
    <w:p>
      <w:pPr>
        <w:pStyle w:val="NormalWeb"/>
        <w:shd w:val="clear" w:color="auto" w:fill="FFFFFF"/>
        <w:spacing w:before="0" w:beforeAutospacing="0" w:after="160" w:afterAutospacing="0"/>
        <w:rPr>
          <w:rFonts w:ascii="Calibri" w:hAnsi="Calibri" w:cs="Arial"/>
          <w:color w:val="000000"/>
        </w:rPr>
      </w:pPr>
      <w:r>
        <w:rPr>
          <w:rFonts w:ascii="Calibri" w:hAnsi="Calibri" w:cs="Arial"/>
          <w:color w:val="000000"/>
        </w:rPr>
        <w:t xml:space="preserve">La ligue Occitanie compte 1951 </w:t>
      </w:r>
      <w:proofErr w:type="gramStart"/>
      <w:r>
        <w:rPr>
          <w:rFonts w:ascii="Calibri" w:hAnsi="Calibri" w:cs="Arial"/>
          <w:color w:val="000000"/>
        </w:rPr>
        <w:t>licencié</w:t>
      </w:r>
      <w:proofErr w:type="gramEnd"/>
      <w:r>
        <w:rPr>
          <w:rFonts w:ascii="Calibri" w:hAnsi="Calibri" w:cs="Arial"/>
          <w:color w:val="000000"/>
        </w:rPr>
        <w:t xml:space="preserve">. </w:t>
      </w:r>
      <w:proofErr w:type="spellStart"/>
      <w:r>
        <w:rPr>
          <w:rFonts w:ascii="Calibri" w:hAnsi="Calibri" w:cs="Arial"/>
          <w:color w:val="000000"/>
        </w:rPr>
        <w:t>Cf</w:t>
      </w:r>
      <w:proofErr w:type="spellEnd"/>
      <w:r>
        <w:rPr>
          <w:rFonts w:ascii="Calibri" w:hAnsi="Calibri" w:cs="Arial"/>
          <w:color w:val="000000"/>
        </w:rPr>
        <w:t xml:space="preserve"> slides</w:t>
      </w:r>
    </w:p>
    <w:p>
      <w:pPr>
        <w:ind w:left="-567" w:firstLine="567"/>
        <w:rPr>
          <w:rFonts w:ascii="Calibri" w:hAnsi="Calibri" w:cs="Arial"/>
          <w:b/>
          <w:bCs/>
          <w:color w:val="000000"/>
          <w:sz w:val="24"/>
          <w:u w:val="single"/>
        </w:rPr>
      </w:pPr>
      <w:r>
        <w:rPr>
          <w:rFonts w:ascii="Calibri" w:hAnsi="Calibri" w:cs="Arial"/>
          <w:b/>
          <w:bCs/>
          <w:color w:val="000000"/>
          <w:sz w:val="24"/>
          <w:u w:val="single"/>
        </w:rPr>
        <w:t>Campagne de labellisation :</w:t>
      </w:r>
    </w:p>
    <w:p>
      <w:pPr>
        <w:spacing w:line="0" w:lineRule="atLeast"/>
        <w:rPr>
          <w:rFonts w:ascii="Calibri" w:hAnsi="Calibri" w:cs="Arial"/>
          <w:color w:val="000000"/>
        </w:rPr>
      </w:pPr>
      <w:r>
        <w:rPr>
          <w:rFonts w:ascii="Calibri" w:hAnsi="Calibri" w:cs="Arial"/>
          <w:color w:val="000000"/>
        </w:rPr>
        <w:t>La FFSG a labélisé 10 clubs sur 12.</w:t>
      </w:r>
    </w:p>
    <w:p>
      <w:pPr>
        <w:spacing w:line="0" w:lineRule="atLeast"/>
        <w:rPr>
          <w:sz w:val="24"/>
        </w:rPr>
      </w:pPr>
    </w:p>
    <w:p>
      <w:pPr>
        <w:pStyle w:val="Paragraphedeliste"/>
        <w:numPr>
          <w:ilvl w:val="1"/>
          <w:numId w:val="9"/>
        </w:numPr>
        <w:tabs>
          <w:tab w:val="left" w:pos="4460"/>
        </w:tabs>
        <w:spacing w:line="0" w:lineRule="atLeast"/>
        <w:ind w:left="1418" w:hanging="264"/>
        <w:rPr>
          <w:sz w:val="24"/>
          <w:u w:val="single"/>
        </w:rPr>
      </w:pPr>
      <w:r>
        <w:rPr>
          <w:sz w:val="24"/>
          <w:u w:val="single"/>
        </w:rPr>
        <w:t xml:space="preserve">Réponses aux questions éventuelles </w:t>
      </w:r>
    </w:p>
    <w:p>
      <w:pPr>
        <w:pStyle w:val="Paragraphedeliste"/>
        <w:numPr>
          <w:ilvl w:val="1"/>
          <w:numId w:val="9"/>
        </w:numPr>
        <w:tabs>
          <w:tab w:val="left" w:pos="4460"/>
        </w:tabs>
        <w:spacing w:line="0" w:lineRule="atLeast"/>
        <w:ind w:left="1418" w:hanging="264"/>
        <w:rPr>
          <w:sz w:val="24"/>
        </w:rPr>
      </w:pPr>
      <w:r>
        <w:rPr>
          <w:sz w:val="24"/>
        </w:rPr>
        <w:t xml:space="preserve"> </w:t>
      </w:r>
      <w:r>
        <w:rPr>
          <w:sz w:val="24"/>
          <w:u w:val="single"/>
        </w:rPr>
        <w:t>Résultats du vote</w:t>
      </w:r>
      <w:r>
        <w:rPr>
          <w:sz w:val="24"/>
        </w:rPr>
        <w:tab/>
        <w:t>Contre -&gt; 0</w:t>
      </w:r>
    </w:p>
    <w:p>
      <w:pPr>
        <w:spacing w:line="0" w:lineRule="atLeast"/>
        <w:ind w:left="4480"/>
        <w:rPr>
          <w:sz w:val="24"/>
        </w:rPr>
      </w:pPr>
      <w:r>
        <w:rPr>
          <w:sz w:val="24"/>
        </w:rPr>
        <w:t>Abstention -&gt; 0</w:t>
      </w:r>
    </w:p>
    <w:p>
      <w:pPr>
        <w:spacing w:line="301" w:lineRule="auto"/>
        <w:ind w:right="220"/>
        <w:rPr>
          <w:b/>
          <w:sz w:val="24"/>
        </w:rPr>
      </w:pPr>
    </w:p>
    <w:p>
      <w:pPr>
        <w:spacing w:line="301" w:lineRule="auto"/>
        <w:ind w:right="220"/>
        <w:rPr>
          <w:b/>
          <w:sz w:val="24"/>
        </w:rPr>
      </w:pPr>
    </w:p>
    <w:p>
      <w:pPr>
        <w:spacing w:line="301" w:lineRule="auto"/>
        <w:ind w:right="220"/>
        <w:rPr>
          <w:b/>
          <w:sz w:val="24"/>
        </w:rPr>
      </w:pPr>
      <w:r>
        <w:rPr>
          <w:b/>
          <w:sz w:val="24"/>
        </w:rPr>
        <w:t>Le rapport est approuvé à l’unanimité.</w:t>
      </w:r>
    </w:p>
    <w:p>
      <w:pPr>
        <w:spacing w:line="301" w:lineRule="auto"/>
        <w:ind w:right="220"/>
        <w:rPr>
          <w:b/>
          <w:sz w:val="24"/>
        </w:rPr>
      </w:pPr>
    </w:p>
    <w:p>
      <w:pPr>
        <w:spacing w:line="301" w:lineRule="auto"/>
        <w:ind w:right="220"/>
        <w:rPr>
          <w:b/>
        </w:rPr>
      </w:pPr>
    </w:p>
    <w:p>
      <w:pPr>
        <w:spacing w:line="301" w:lineRule="auto"/>
        <w:ind w:right="220"/>
        <w:rPr>
          <w:b/>
        </w:rPr>
      </w:pPr>
    </w:p>
    <w:p>
      <w:pPr>
        <w:spacing w:line="301" w:lineRule="auto"/>
        <w:ind w:right="220"/>
        <w:rPr>
          <w:b/>
        </w:rPr>
      </w:pPr>
    </w:p>
    <w:p>
      <w:pPr>
        <w:pStyle w:val="Paragraphedeliste"/>
        <w:numPr>
          <w:ilvl w:val="0"/>
          <w:numId w:val="9"/>
        </w:numPr>
        <w:spacing w:line="301" w:lineRule="auto"/>
        <w:ind w:right="220"/>
        <w:rPr>
          <w:b/>
          <w:sz w:val="24"/>
        </w:rPr>
      </w:pPr>
      <w:r>
        <w:rPr>
          <w:b/>
          <w:sz w:val="24"/>
        </w:rPr>
        <w:t>Rapport financier</w:t>
      </w:r>
      <w:r>
        <w:rPr>
          <w:sz w:val="24"/>
        </w:rPr>
        <w:t xml:space="preserve"> la trésorière de la ligue, Mme MERIC Christiane, et </w:t>
      </w:r>
      <w:r>
        <w:rPr>
          <w:b/>
          <w:sz w:val="24"/>
        </w:rPr>
        <w:t>Quitus</w:t>
      </w:r>
    </w:p>
    <w:p>
      <w:pPr>
        <w:pStyle w:val="Paragraphedeliste"/>
        <w:spacing w:line="301" w:lineRule="auto"/>
        <w:ind w:left="820" w:right="220"/>
        <w:rPr>
          <w:b/>
          <w:sz w:val="24"/>
        </w:rPr>
      </w:pPr>
    </w:p>
    <w:p>
      <w:pPr>
        <w:pStyle w:val="Paragraphedeliste"/>
        <w:numPr>
          <w:ilvl w:val="1"/>
          <w:numId w:val="9"/>
        </w:numPr>
        <w:spacing w:line="301" w:lineRule="auto"/>
        <w:ind w:right="220"/>
        <w:rPr>
          <w:sz w:val="24"/>
        </w:rPr>
      </w:pPr>
      <w:r>
        <w:rPr>
          <w:sz w:val="24"/>
        </w:rPr>
        <w:t>rapport financier</w:t>
      </w:r>
    </w:p>
    <w:p>
      <w:pPr>
        <w:pStyle w:val="Paragraphedeliste"/>
        <w:ind w:left="820"/>
        <w:rPr>
          <w:rFonts w:ascii="Calibri" w:eastAsia="Times New Roman" w:hAnsi="Calibri" w:cs="Arial"/>
          <w:color w:val="000000"/>
          <w:sz w:val="24"/>
          <w:szCs w:val="24"/>
          <w:lang w:eastAsia="fr-FR"/>
        </w:rPr>
      </w:pPr>
    </w:p>
    <w:p>
      <w:pPr>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Comme l’année dernière, je  vous rappelle que l’état présenté concerne l’année civile 2018 et non la saison sportive. D’autre part, pour les associations, la saisie se fait en suivant les relevés bancaires du 01 janvier au 31 décembre de l’année.</w:t>
      </w:r>
    </w:p>
    <w:p>
      <w:pPr>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L’année dernière, nous avions constaté un bénéfice de 5046.19 €</w:t>
      </w:r>
    </w:p>
    <w:p>
      <w:pPr>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Cette année, nous constations une perte de 1105.14 €</w:t>
      </w:r>
    </w:p>
    <w:p>
      <w:pPr>
        <w:ind w:left="460"/>
        <w:rPr>
          <w:b/>
          <w:szCs w:val="28"/>
        </w:rPr>
      </w:pPr>
    </w:p>
    <w:p>
      <w:pPr>
        <w:ind w:left="460"/>
        <w:rPr>
          <w:b/>
          <w:szCs w:val="28"/>
        </w:rPr>
      </w:pPr>
      <w:r>
        <w:rPr>
          <w:b/>
          <w:szCs w:val="28"/>
        </w:rPr>
        <w:t>AU NIVEAU DES CHARGES :</w:t>
      </w:r>
    </w:p>
    <w:p>
      <w:pPr>
        <w:ind w:left="460"/>
        <w:rPr>
          <w:b/>
          <w:szCs w:val="28"/>
        </w:rPr>
      </w:pPr>
    </w:p>
    <w:p>
      <w:pPr>
        <w:ind w:left="460"/>
        <w:rPr>
          <w:b/>
          <w:szCs w:val="28"/>
          <w:u w:val="single"/>
        </w:rPr>
      </w:pPr>
      <w:r>
        <w:rPr>
          <w:b/>
          <w:szCs w:val="28"/>
          <w:u w:val="single"/>
        </w:rPr>
        <w:t xml:space="preserve">Les achats :  </w:t>
      </w:r>
    </w:p>
    <w:p>
      <w:pPr>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 xml:space="preserve">L’année dernière, nous avions renouvelé le matériel informatique, ainsi que le matériel </w:t>
      </w:r>
      <w:proofErr w:type="spellStart"/>
      <w:r>
        <w:rPr>
          <w:rFonts w:ascii="Calibri" w:eastAsia="Times New Roman" w:hAnsi="Calibri" w:cs="Arial"/>
          <w:color w:val="000000"/>
          <w:sz w:val="24"/>
          <w:szCs w:val="24"/>
          <w:lang w:eastAsia="fr-FR"/>
        </w:rPr>
        <w:t>video</w:t>
      </w:r>
      <w:proofErr w:type="spellEnd"/>
      <w:r>
        <w:rPr>
          <w:rFonts w:ascii="Calibri" w:eastAsia="Times New Roman" w:hAnsi="Calibri" w:cs="Arial"/>
          <w:color w:val="000000"/>
          <w:sz w:val="24"/>
          <w:szCs w:val="24"/>
          <w:lang w:eastAsia="fr-FR"/>
        </w:rPr>
        <w:t>, pour un montant de 11478.53 €, donc cette année forcément, il y a une baisse des dépenses de matériel qui sont cette année de 2285.80</w:t>
      </w:r>
      <w:proofErr w:type="gramStart"/>
      <w:r>
        <w:rPr>
          <w:rFonts w:ascii="Calibri" w:eastAsia="Times New Roman" w:hAnsi="Calibri" w:cs="Arial"/>
          <w:color w:val="000000"/>
          <w:sz w:val="24"/>
          <w:szCs w:val="24"/>
          <w:lang w:eastAsia="fr-FR"/>
        </w:rPr>
        <w:t>€ ,</w:t>
      </w:r>
      <w:proofErr w:type="gramEnd"/>
      <w:r>
        <w:rPr>
          <w:rFonts w:ascii="Calibri" w:eastAsia="Times New Roman" w:hAnsi="Calibri" w:cs="Arial"/>
          <w:color w:val="000000"/>
          <w:sz w:val="24"/>
          <w:szCs w:val="24"/>
          <w:lang w:eastAsia="fr-FR"/>
        </w:rPr>
        <w:t xml:space="preserve"> il s’agit essentiellement de </w:t>
      </w:r>
      <w:proofErr w:type="spellStart"/>
      <w:r>
        <w:rPr>
          <w:rFonts w:ascii="Calibri" w:eastAsia="Times New Roman" w:hAnsi="Calibri" w:cs="Arial"/>
          <w:color w:val="000000"/>
          <w:sz w:val="24"/>
          <w:szCs w:val="24"/>
          <w:lang w:eastAsia="fr-FR"/>
        </w:rPr>
        <w:t>spinners</w:t>
      </w:r>
      <w:proofErr w:type="spellEnd"/>
      <w:r>
        <w:rPr>
          <w:rFonts w:ascii="Calibri" w:eastAsia="Times New Roman" w:hAnsi="Calibri" w:cs="Arial"/>
          <w:color w:val="000000"/>
          <w:sz w:val="24"/>
          <w:szCs w:val="24"/>
          <w:lang w:eastAsia="fr-FR"/>
        </w:rPr>
        <w:t xml:space="preserve"> et de luges pour enfants qui ont été en grande partie couverts par une subvention de la région.</w:t>
      </w:r>
    </w:p>
    <w:p>
      <w:pPr>
        <w:pStyle w:val="Paragraphedeliste"/>
        <w:ind w:left="820"/>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Les fournitures administratives sont en baisse et passe de 791.08 € 0 130.40 €</w:t>
      </w:r>
    </w:p>
    <w:p>
      <w:pPr>
        <w:pStyle w:val="Paragraphedeliste"/>
        <w:ind w:left="820"/>
        <w:rPr>
          <w:rFonts w:ascii="Calibri" w:eastAsia="Times New Roman" w:hAnsi="Calibri" w:cs="Arial"/>
          <w:color w:val="000000"/>
          <w:sz w:val="24"/>
          <w:szCs w:val="24"/>
          <w:lang w:eastAsia="fr-FR"/>
        </w:rPr>
      </w:pPr>
    </w:p>
    <w:p>
      <w:pPr>
        <w:pStyle w:val="Sansinterligne"/>
        <w:ind w:left="460"/>
        <w:rPr>
          <w:b/>
          <w:szCs w:val="28"/>
        </w:rPr>
      </w:pPr>
      <w:r>
        <w:rPr>
          <w:b/>
          <w:szCs w:val="28"/>
          <w:u w:val="single"/>
        </w:rPr>
        <w:t>Les services extérieurs</w:t>
      </w:r>
      <w:r>
        <w:rPr>
          <w:b/>
          <w:szCs w:val="28"/>
        </w:rPr>
        <w:t xml:space="preserve"> : </w:t>
      </w:r>
    </w:p>
    <w:p>
      <w:pPr>
        <w:pStyle w:val="Sansinterligne"/>
        <w:rPr>
          <w:sz w:val="24"/>
          <w:szCs w:val="28"/>
        </w:rPr>
      </w:pPr>
      <w:r>
        <w:rPr>
          <w:sz w:val="24"/>
          <w:szCs w:val="28"/>
        </w:rPr>
        <w:t>Cette rubrique comprend tous les frais des diverses formations et passages de tests. Cette année nous avons 16319.66 € l’année dernière : 9712.28 €.</w:t>
      </w:r>
    </w:p>
    <w:p>
      <w:pPr>
        <w:pStyle w:val="Sansinterligne"/>
        <w:rPr>
          <w:sz w:val="24"/>
          <w:szCs w:val="28"/>
        </w:rPr>
      </w:pPr>
      <w:r>
        <w:rPr>
          <w:sz w:val="24"/>
          <w:szCs w:val="28"/>
        </w:rPr>
        <w:t xml:space="preserve">Cette augmentation est due aux séminaires de formation et de </w:t>
      </w:r>
      <w:proofErr w:type="spellStart"/>
      <w:r>
        <w:rPr>
          <w:sz w:val="24"/>
          <w:szCs w:val="28"/>
        </w:rPr>
        <w:t>recertification</w:t>
      </w:r>
      <w:proofErr w:type="spellEnd"/>
      <w:r>
        <w:rPr>
          <w:sz w:val="24"/>
          <w:szCs w:val="28"/>
        </w:rPr>
        <w:t xml:space="preserve"> des juges pour un montant de 5964.30 €.</w:t>
      </w:r>
    </w:p>
    <w:p>
      <w:pPr>
        <w:pStyle w:val="Sansinterligne"/>
        <w:rPr>
          <w:sz w:val="24"/>
          <w:szCs w:val="28"/>
        </w:rPr>
      </w:pPr>
    </w:p>
    <w:p>
      <w:pPr>
        <w:pStyle w:val="Sansinterligne"/>
        <w:ind w:left="460"/>
        <w:rPr>
          <w:b/>
          <w:szCs w:val="28"/>
        </w:rPr>
      </w:pPr>
      <w:r>
        <w:rPr>
          <w:b/>
          <w:szCs w:val="28"/>
          <w:u w:val="single"/>
        </w:rPr>
        <w:t>Autres services extérieurs </w:t>
      </w:r>
      <w:r>
        <w:rPr>
          <w:b/>
          <w:szCs w:val="28"/>
        </w:rPr>
        <w:t xml:space="preserve">: </w:t>
      </w:r>
    </w:p>
    <w:p>
      <w:pPr>
        <w:pStyle w:val="Sansinterligne"/>
        <w:rPr>
          <w:sz w:val="24"/>
          <w:szCs w:val="28"/>
        </w:rPr>
      </w:pPr>
      <w:r>
        <w:rPr>
          <w:sz w:val="24"/>
          <w:szCs w:val="28"/>
        </w:rPr>
        <w:t>Sont en nette baisse, mais ce n’est pas significatif, car les frais de déplacement de l’année dernière comprennent des déplacements pour la formation ballet qui ont été remboursés par la fédération.</w:t>
      </w:r>
    </w:p>
    <w:p>
      <w:pPr>
        <w:pStyle w:val="Sansinterligne"/>
        <w:ind w:left="460"/>
        <w:rPr>
          <w:b/>
          <w:sz w:val="24"/>
          <w:szCs w:val="28"/>
        </w:rPr>
      </w:pPr>
    </w:p>
    <w:p>
      <w:pPr>
        <w:pStyle w:val="Sansinterligne"/>
        <w:ind w:left="460"/>
        <w:rPr>
          <w:b/>
          <w:szCs w:val="28"/>
          <w:u w:val="single"/>
        </w:rPr>
      </w:pPr>
      <w:r>
        <w:rPr>
          <w:b/>
          <w:szCs w:val="28"/>
          <w:u w:val="single"/>
        </w:rPr>
        <w:t xml:space="preserve">Les charges de personnel : </w:t>
      </w:r>
    </w:p>
    <w:p>
      <w:pPr>
        <w:pStyle w:val="Sansinterligne"/>
        <w:rPr>
          <w:szCs w:val="28"/>
        </w:rPr>
      </w:pPr>
      <w:r>
        <w:rPr>
          <w:sz w:val="24"/>
          <w:szCs w:val="28"/>
        </w:rPr>
        <w:t>Nous ne nous attarderont pas sur ce poste, puisque la fédération rembourse intégralement ces frais.</w:t>
      </w:r>
    </w:p>
    <w:p>
      <w:pPr>
        <w:pStyle w:val="Sansinterligne"/>
        <w:ind w:left="460"/>
        <w:rPr>
          <w:b/>
          <w:szCs w:val="28"/>
        </w:rPr>
      </w:pPr>
    </w:p>
    <w:p>
      <w:pPr>
        <w:ind w:left="460"/>
        <w:rPr>
          <w:b/>
          <w:szCs w:val="28"/>
        </w:rPr>
      </w:pPr>
      <w:r>
        <w:rPr>
          <w:b/>
          <w:szCs w:val="28"/>
        </w:rPr>
        <w:t>CONCERNANT LES PRODUITS :</w:t>
      </w:r>
    </w:p>
    <w:p>
      <w:pPr>
        <w:ind w:left="460"/>
        <w:rPr>
          <w:b/>
          <w:szCs w:val="28"/>
        </w:rPr>
      </w:pPr>
    </w:p>
    <w:p>
      <w:pPr>
        <w:ind w:left="460"/>
        <w:rPr>
          <w:b/>
          <w:szCs w:val="28"/>
        </w:rPr>
      </w:pPr>
      <w:r>
        <w:rPr>
          <w:b/>
          <w:szCs w:val="28"/>
          <w:u w:val="single"/>
        </w:rPr>
        <w:t>Produits des activités</w:t>
      </w:r>
      <w:r>
        <w:rPr>
          <w:b/>
          <w:szCs w:val="28"/>
        </w:rPr>
        <w:t xml:space="preserve"> : </w:t>
      </w:r>
    </w:p>
    <w:p>
      <w:pPr>
        <w:rPr>
          <w:b/>
          <w:szCs w:val="28"/>
        </w:rPr>
      </w:pPr>
      <w:r>
        <w:rPr>
          <w:sz w:val="24"/>
          <w:szCs w:val="28"/>
        </w:rPr>
        <w:t>En hausse, cette année  des Inscriptions aux tests, et une augmentation de la location du système informatique pour les compétitions</w:t>
      </w:r>
      <w:r>
        <w:rPr>
          <w:szCs w:val="28"/>
        </w:rPr>
        <w:t>.</w:t>
      </w:r>
      <w:r>
        <w:rPr>
          <w:b/>
          <w:szCs w:val="28"/>
        </w:rPr>
        <w:t xml:space="preserve"> </w:t>
      </w:r>
    </w:p>
    <w:p>
      <w:pPr>
        <w:rPr>
          <w:b/>
          <w:szCs w:val="28"/>
        </w:rPr>
      </w:pPr>
    </w:p>
    <w:p>
      <w:pPr>
        <w:pStyle w:val="Sansinterligne"/>
        <w:ind w:left="460"/>
        <w:rPr>
          <w:b/>
          <w:szCs w:val="28"/>
        </w:rPr>
      </w:pPr>
      <w:r>
        <w:rPr>
          <w:b/>
          <w:szCs w:val="28"/>
          <w:u w:val="single"/>
        </w:rPr>
        <w:t xml:space="preserve">Subventions d’exploitation </w:t>
      </w:r>
    </w:p>
    <w:p>
      <w:pPr>
        <w:pStyle w:val="Sansinterligne"/>
        <w:rPr>
          <w:sz w:val="24"/>
          <w:szCs w:val="28"/>
        </w:rPr>
      </w:pPr>
      <w:r>
        <w:rPr>
          <w:sz w:val="24"/>
          <w:szCs w:val="28"/>
        </w:rPr>
        <w:t>Une grosse baisse des subventions de l’Etat, non significative, puisque il s’agit de la baisse de la subvention pour l’emploi de Nathalie qui de toutes façons est reversée à la Fédération.</w:t>
      </w:r>
    </w:p>
    <w:p>
      <w:pPr>
        <w:pStyle w:val="Sansinterligne"/>
        <w:rPr>
          <w:sz w:val="24"/>
          <w:szCs w:val="28"/>
        </w:rPr>
      </w:pPr>
    </w:p>
    <w:p>
      <w:pPr>
        <w:pStyle w:val="Sansinterligne"/>
        <w:rPr>
          <w:sz w:val="24"/>
          <w:szCs w:val="28"/>
        </w:rPr>
      </w:pPr>
    </w:p>
    <w:p>
      <w:pPr>
        <w:pStyle w:val="Sansinterligne"/>
        <w:rPr>
          <w:sz w:val="24"/>
          <w:szCs w:val="28"/>
        </w:rPr>
      </w:pPr>
    </w:p>
    <w:p>
      <w:pPr>
        <w:pStyle w:val="Sansinterligne"/>
        <w:ind w:left="460"/>
        <w:rPr>
          <w:b/>
          <w:sz w:val="24"/>
          <w:szCs w:val="28"/>
          <w:u w:val="single"/>
        </w:rPr>
      </w:pPr>
      <w:r>
        <w:rPr>
          <w:b/>
          <w:sz w:val="24"/>
          <w:szCs w:val="28"/>
          <w:u w:val="single"/>
        </w:rPr>
        <w:t xml:space="preserve">Autres produits de gestion courante </w:t>
      </w:r>
    </w:p>
    <w:p>
      <w:pPr>
        <w:pStyle w:val="Sansinterligne"/>
        <w:rPr>
          <w:sz w:val="24"/>
          <w:szCs w:val="28"/>
        </w:rPr>
      </w:pPr>
      <w:r>
        <w:rPr>
          <w:sz w:val="24"/>
          <w:szCs w:val="28"/>
        </w:rPr>
        <w:t>Une augmentation, du au rattrapage des impayés de cotisations d’affiliation sur les années précédentes.</w:t>
      </w:r>
    </w:p>
    <w:p>
      <w:pPr>
        <w:pStyle w:val="Sansinterligne"/>
        <w:ind w:left="460"/>
        <w:rPr>
          <w:szCs w:val="28"/>
        </w:rPr>
      </w:pPr>
    </w:p>
    <w:p>
      <w:pPr>
        <w:pStyle w:val="Sansinterligne"/>
        <w:ind w:left="460"/>
        <w:rPr>
          <w:b/>
          <w:szCs w:val="28"/>
        </w:rPr>
      </w:pPr>
      <w:r>
        <w:rPr>
          <w:b/>
          <w:szCs w:val="28"/>
          <w:u w:val="single"/>
        </w:rPr>
        <w:t>Transfert de charges d’exploitation :</w:t>
      </w:r>
      <w:r>
        <w:rPr>
          <w:sz w:val="18"/>
        </w:rPr>
        <w:t xml:space="preserve"> </w:t>
      </w:r>
    </w:p>
    <w:p>
      <w:pPr>
        <w:pStyle w:val="Sansinterligne"/>
        <w:rPr>
          <w:sz w:val="24"/>
          <w:szCs w:val="28"/>
        </w:rPr>
      </w:pPr>
      <w:r>
        <w:rPr>
          <w:sz w:val="24"/>
          <w:szCs w:val="28"/>
        </w:rPr>
        <w:t>Il s’agit des sommes reversées par la Fédération pour le contrat de Nathalie.</w:t>
      </w:r>
    </w:p>
    <w:p>
      <w:pPr>
        <w:pStyle w:val="Sansinterligne"/>
        <w:rPr>
          <w:sz w:val="24"/>
          <w:szCs w:val="28"/>
        </w:rPr>
      </w:pPr>
      <w:r>
        <w:rPr>
          <w:sz w:val="24"/>
          <w:szCs w:val="28"/>
        </w:rPr>
        <w:t>S’il y a des différences de montant dépenses/recettes, cela provient des dates à laquelle sont perçus les virements.</w:t>
      </w:r>
    </w:p>
    <w:p>
      <w:pPr>
        <w:pStyle w:val="Sansinterligne"/>
        <w:ind w:left="460"/>
        <w:rPr>
          <w:b/>
          <w:szCs w:val="28"/>
        </w:rPr>
      </w:pPr>
    </w:p>
    <w:p>
      <w:pPr>
        <w:pStyle w:val="Sansinterligne"/>
        <w:ind w:left="460"/>
        <w:rPr>
          <w:b/>
          <w:szCs w:val="28"/>
        </w:rPr>
      </w:pPr>
    </w:p>
    <w:p>
      <w:pPr>
        <w:pStyle w:val="Sansinterligne"/>
        <w:ind w:left="460"/>
        <w:rPr>
          <w:color w:val="FF0000"/>
          <w:sz w:val="18"/>
        </w:rPr>
      </w:pPr>
    </w:p>
    <w:p>
      <w:pPr>
        <w:rPr>
          <w:sz w:val="24"/>
          <w:szCs w:val="28"/>
        </w:rPr>
      </w:pPr>
      <w:r>
        <w:rPr>
          <w:sz w:val="24"/>
          <w:szCs w:val="28"/>
        </w:rPr>
        <w:t>Pour avoir une valeur plus juste du résultat, il convient d’ajouter les sommes prélevées sur les comptes en 2018, mais provenant de l’année 2017 soit 8771.61€, et d’enlever les charges 2018  non encaissées au 31 décembre 2018 soit 3229.24 €</w:t>
      </w:r>
    </w:p>
    <w:p>
      <w:pPr>
        <w:rPr>
          <w:sz w:val="24"/>
          <w:szCs w:val="28"/>
        </w:rPr>
      </w:pPr>
      <w:r>
        <w:rPr>
          <w:sz w:val="24"/>
          <w:szCs w:val="28"/>
        </w:rPr>
        <w:t>Nous arrivons à une perte de 1105.14 €</w:t>
      </w:r>
    </w:p>
    <w:p>
      <w:pPr>
        <w:rPr>
          <w:sz w:val="24"/>
          <w:szCs w:val="28"/>
        </w:rPr>
      </w:pPr>
      <w:r>
        <w:rPr>
          <w:sz w:val="24"/>
          <w:szCs w:val="28"/>
        </w:rPr>
        <w:t xml:space="preserve">Une remarque toutefois : si l’année dernière j’étais arrivée à un bénéfice de 5046.19 </w:t>
      </w:r>
      <w:proofErr w:type="gramStart"/>
      <w:r>
        <w:rPr>
          <w:sz w:val="24"/>
          <w:szCs w:val="28"/>
        </w:rPr>
        <w:t>€ ,</w:t>
      </w:r>
      <w:proofErr w:type="gramEnd"/>
      <w:r>
        <w:rPr>
          <w:sz w:val="24"/>
          <w:szCs w:val="28"/>
        </w:rPr>
        <w:t xml:space="preserve"> c’est parce que j’avais établi un amortissement virtuel sur 3 ans concernant le matériel informatique et vidéo.</w:t>
      </w:r>
    </w:p>
    <w:p>
      <w:pPr>
        <w:rPr>
          <w:sz w:val="24"/>
          <w:szCs w:val="28"/>
        </w:rPr>
      </w:pPr>
      <w:r>
        <w:rPr>
          <w:sz w:val="24"/>
          <w:szCs w:val="28"/>
        </w:rPr>
        <w:t xml:space="preserve">Si on ajoute au résultat de cette année, l’amortissement de ces appareils </w:t>
      </w:r>
      <w:proofErr w:type="gramStart"/>
      <w:r>
        <w:rPr>
          <w:sz w:val="24"/>
          <w:szCs w:val="28"/>
        </w:rPr>
        <w:t>( 3826.28</w:t>
      </w:r>
      <w:proofErr w:type="gramEnd"/>
      <w:r>
        <w:rPr>
          <w:sz w:val="24"/>
          <w:szCs w:val="28"/>
        </w:rPr>
        <w:t xml:space="preserve"> € comme l’année dernière), nous avons une perte de 1105.14 + 3826.28 = 4931.42 €.</w:t>
      </w:r>
    </w:p>
    <w:p>
      <w:pPr>
        <w:ind w:left="460"/>
        <w:rPr>
          <w:sz w:val="24"/>
          <w:szCs w:val="28"/>
        </w:rPr>
      </w:pPr>
    </w:p>
    <w:p>
      <w:pPr>
        <w:ind w:left="460"/>
        <w:rPr>
          <w:sz w:val="24"/>
          <w:szCs w:val="28"/>
        </w:rPr>
      </w:pPr>
      <w:r>
        <w:rPr>
          <w:sz w:val="24"/>
          <w:szCs w:val="28"/>
        </w:rPr>
        <w:t>Je vous remercie de votre attention.</w:t>
      </w:r>
    </w:p>
    <w:p>
      <w:pPr>
        <w:ind w:left="460"/>
        <w:rPr>
          <w:b/>
          <w:sz w:val="24"/>
          <w:szCs w:val="28"/>
        </w:rPr>
      </w:pPr>
    </w:p>
    <w:p>
      <w:pPr>
        <w:spacing w:line="301" w:lineRule="auto"/>
        <w:ind w:right="220"/>
      </w:pPr>
    </w:p>
    <w:p>
      <w:pPr>
        <w:pStyle w:val="Paragraphedeliste"/>
        <w:numPr>
          <w:ilvl w:val="1"/>
          <w:numId w:val="9"/>
        </w:numPr>
        <w:tabs>
          <w:tab w:val="left" w:pos="4460"/>
        </w:tabs>
        <w:spacing w:line="0" w:lineRule="atLeast"/>
        <w:ind w:left="1418" w:hanging="264"/>
        <w:rPr>
          <w:sz w:val="24"/>
        </w:rPr>
      </w:pPr>
      <w:r>
        <w:rPr>
          <w:sz w:val="24"/>
        </w:rPr>
        <w:t xml:space="preserve">Réponses aux questions éventuelles </w:t>
      </w:r>
    </w:p>
    <w:p>
      <w:pPr>
        <w:pStyle w:val="Paragraphedeliste"/>
        <w:tabs>
          <w:tab w:val="left" w:pos="4460"/>
        </w:tabs>
        <w:spacing w:line="0" w:lineRule="atLeast"/>
        <w:ind w:left="1418"/>
        <w:rPr>
          <w:sz w:val="24"/>
        </w:rPr>
      </w:pPr>
    </w:p>
    <w:p>
      <w:pPr>
        <w:tabs>
          <w:tab w:val="left" w:pos="4460"/>
        </w:tabs>
        <w:spacing w:line="0" w:lineRule="atLeast"/>
        <w:rPr>
          <w:sz w:val="24"/>
        </w:rPr>
      </w:pPr>
      <w:r>
        <w:rPr>
          <w:sz w:val="24"/>
        </w:rPr>
        <w:t>Mr WYCKAERT a fait des remarques sur la présentation du rapport financier. La trésorière a répondu à sa question.</w:t>
      </w:r>
    </w:p>
    <w:p>
      <w:pPr>
        <w:tabs>
          <w:tab w:val="left" w:pos="4460"/>
        </w:tabs>
        <w:spacing w:line="0" w:lineRule="atLeast"/>
        <w:rPr>
          <w:sz w:val="24"/>
        </w:rPr>
      </w:pPr>
    </w:p>
    <w:p>
      <w:pPr>
        <w:pStyle w:val="Paragraphedeliste"/>
        <w:numPr>
          <w:ilvl w:val="1"/>
          <w:numId w:val="9"/>
        </w:numPr>
        <w:tabs>
          <w:tab w:val="left" w:pos="4460"/>
        </w:tabs>
        <w:spacing w:line="0" w:lineRule="atLeast"/>
        <w:ind w:left="1418" w:hanging="264"/>
      </w:pPr>
      <w:r>
        <w:t xml:space="preserve"> </w:t>
      </w:r>
      <w:r>
        <w:rPr>
          <w:sz w:val="24"/>
        </w:rPr>
        <w:t>Résultat du vote</w:t>
      </w:r>
      <w:r>
        <w:tab/>
        <w:t>Contre -&gt; 0</w:t>
      </w:r>
    </w:p>
    <w:p>
      <w:pPr>
        <w:spacing w:line="0" w:lineRule="atLeast"/>
        <w:ind w:left="4480"/>
      </w:pPr>
      <w:r>
        <w:t>Abstention -&gt; 0</w:t>
      </w:r>
    </w:p>
    <w:p>
      <w:pPr>
        <w:spacing w:line="301" w:lineRule="auto"/>
        <w:ind w:right="220"/>
        <w:rPr>
          <w:b/>
          <w:sz w:val="24"/>
        </w:rPr>
      </w:pPr>
      <w:r>
        <w:rPr>
          <w:b/>
          <w:sz w:val="24"/>
        </w:rPr>
        <w:t>Le rapport est approuvé à l’unanimité.</w:t>
      </w:r>
    </w:p>
    <w:p>
      <w:pPr>
        <w:spacing w:line="301" w:lineRule="auto"/>
        <w:ind w:right="220"/>
        <w:rPr>
          <w:b/>
        </w:rPr>
      </w:pPr>
    </w:p>
    <w:p>
      <w:pPr>
        <w:spacing w:line="301" w:lineRule="auto"/>
        <w:ind w:right="220"/>
      </w:pPr>
    </w:p>
    <w:p>
      <w:pPr>
        <w:pStyle w:val="Paragraphedeliste"/>
        <w:numPr>
          <w:ilvl w:val="0"/>
          <w:numId w:val="9"/>
        </w:numPr>
        <w:spacing w:line="301" w:lineRule="auto"/>
        <w:ind w:right="220"/>
        <w:rPr>
          <w:b/>
          <w:sz w:val="24"/>
        </w:rPr>
      </w:pPr>
      <w:r>
        <w:rPr>
          <w:b/>
          <w:sz w:val="24"/>
        </w:rPr>
        <w:t>Point Budget 2019 et Budget Prévisionnel 2020</w:t>
      </w:r>
    </w:p>
    <w:p>
      <w:pPr>
        <w:pStyle w:val="Paragraphedeliste"/>
        <w:numPr>
          <w:ilvl w:val="1"/>
          <w:numId w:val="9"/>
        </w:numPr>
        <w:spacing w:line="301" w:lineRule="auto"/>
        <w:ind w:right="220"/>
        <w:rPr>
          <w:sz w:val="24"/>
        </w:rPr>
      </w:pPr>
      <w:r>
        <w:rPr>
          <w:sz w:val="24"/>
        </w:rPr>
        <w:t>Présentation du Budget 2019</w:t>
      </w:r>
    </w:p>
    <w:p>
      <w:pPr>
        <w:pStyle w:val="Paragraphedeliste"/>
        <w:numPr>
          <w:ilvl w:val="1"/>
          <w:numId w:val="9"/>
        </w:numPr>
        <w:spacing w:line="301" w:lineRule="auto"/>
        <w:ind w:right="220"/>
        <w:rPr>
          <w:b/>
          <w:sz w:val="24"/>
        </w:rPr>
      </w:pPr>
      <w:r>
        <w:rPr>
          <w:sz w:val="24"/>
        </w:rPr>
        <w:t>Présentation du Budget</w:t>
      </w:r>
      <w:r>
        <w:rPr>
          <w:b/>
          <w:sz w:val="24"/>
        </w:rPr>
        <w:t xml:space="preserve"> </w:t>
      </w:r>
      <w:r>
        <w:rPr>
          <w:sz w:val="24"/>
        </w:rPr>
        <w:t>Prévisionnel 2020</w:t>
      </w:r>
    </w:p>
    <w:p>
      <w:pPr>
        <w:pStyle w:val="Paragraphedeliste"/>
        <w:numPr>
          <w:ilvl w:val="1"/>
          <w:numId w:val="9"/>
        </w:numPr>
        <w:tabs>
          <w:tab w:val="left" w:pos="4460"/>
        </w:tabs>
        <w:spacing w:line="0" w:lineRule="atLeast"/>
        <w:ind w:left="1418" w:hanging="264"/>
        <w:rPr>
          <w:sz w:val="24"/>
        </w:rPr>
      </w:pPr>
      <w:r>
        <w:rPr>
          <w:sz w:val="24"/>
        </w:rPr>
        <w:t>Résultat du vote  Budget</w:t>
      </w:r>
      <w:r>
        <w:rPr>
          <w:b/>
          <w:sz w:val="24"/>
        </w:rPr>
        <w:t xml:space="preserve"> </w:t>
      </w:r>
      <w:r>
        <w:rPr>
          <w:sz w:val="24"/>
        </w:rPr>
        <w:t>Prévisionnel 2020</w:t>
      </w:r>
      <w:r>
        <w:rPr>
          <w:sz w:val="24"/>
        </w:rPr>
        <w:tab/>
        <w:t>Contre -&gt; 0</w:t>
      </w:r>
    </w:p>
    <w:p>
      <w:pPr>
        <w:spacing w:line="0" w:lineRule="atLeast"/>
        <w:ind w:left="5188" w:firstLine="476"/>
        <w:rPr>
          <w:sz w:val="24"/>
        </w:rPr>
      </w:pPr>
      <w:r>
        <w:rPr>
          <w:sz w:val="24"/>
        </w:rPr>
        <w:t>Abstention -&gt; 0</w:t>
      </w:r>
    </w:p>
    <w:p>
      <w:pPr>
        <w:spacing w:line="301" w:lineRule="auto"/>
        <w:ind w:right="220"/>
        <w:rPr>
          <w:b/>
          <w:sz w:val="24"/>
        </w:rPr>
      </w:pPr>
    </w:p>
    <w:p>
      <w:pPr>
        <w:spacing w:line="301" w:lineRule="auto"/>
        <w:ind w:right="220"/>
        <w:rPr>
          <w:b/>
          <w:sz w:val="24"/>
        </w:rPr>
      </w:pPr>
      <w:r>
        <w:rPr>
          <w:b/>
          <w:sz w:val="24"/>
        </w:rPr>
        <w:t>Le budget est approuvé à l’unanimité.</w:t>
      </w:r>
    </w:p>
    <w:p>
      <w:pPr>
        <w:rPr>
          <w:b/>
        </w:rPr>
      </w:pPr>
      <w:r>
        <w:rPr>
          <w:b/>
        </w:rPr>
        <w:br w:type="page"/>
      </w:r>
    </w:p>
    <w:p>
      <w:pPr>
        <w:pStyle w:val="Paragraphedeliste"/>
        <w:numPr>
          <w:ilvl w:val="0"/>
          <w:numId w:val="9"/>
        </w:numPr>
        <w:spacing w:line="301" w:lineRule="auto"/>
        <w:ind w:right="220"/>
        <w:rPr>
          <w:b/>
          <w:sz w:val="24"/>
        </w:rPr>
      </w:pPr>
      <w:r>
        <w:rPr>
          <w:sz w:val="24"/>
        </w:rPr>
        <w:lastRenderedPageBreak/>
        <w:t>Points disciplines</w:t>
      </w:r>
    </w:p>
    <w:p>
      <w:pPr>
        <w:pStyle w:val="Paragraphedeliste"/>
        <w:spacing w:line="301" w:lineRule="auto"/>
        <w:ind w:left="820" w:right="220"/>
        <w:rPr>
          <w:b/>
          <w:sz w:val="24"/>
        </w:rPr>
      </w:pPr>
    </w:p>
    <w:p>
      <w:pPr>
        <w:pStyle w:val="Paragraphedeliste"/>
        <w:numPr>
          <w:ilvl w:val="1"/>
          <w:numId w:val="9"/>
        </w:numPr>
        <w:spacing w:line="301" w:lineRule="auto"/>
        <w:ind w:right="220"/>
        <w:rPr>
          <w:b/>
          <w:sz w:val="24"/>
        </w:rPr>
      </w:pPr>
      <w:r>
        <w:rPr>
          <w:b/>
          <w:sz w:val="24"/>
        </w:rPr>
        <w:t>Patinage Artistique</w:t>
      </w:r>
      <w:r>
        <w:rPr>
          <w:sz w:val="24"/>
        </w:rPr>
        <w:t> :</w:t>
      </w:r>
    </w:p>
    <w:p>
      <w:pPr>
        <w:spacing w:line="301" w:lineRule="auto"/>
        <w:ind w:right="220"/>
        <w:rPr>
          <w:b/>
          <w:sz w:val="24"/>
        </w:rPr>
      </w:pPr>
    </w:p>
    <w:p>
      <w:pPr>
        <w:spacing w:line="301" w:lineRule="auto"/>
        <w:ind w:right="220"/>
        <w:rPr>
          <w:b/>
          <w:sz w:val="24"/>
        </w:rPr>
      </w:pPr>
      <w:r>
        <w:rPr>
          <w:sz w:val="24"/>
        </w:rPr>
        <w:t>Le secrétaire Thierry FACERIAS et Hélène CUCUPHAT font la présentation. (Calendrier saison 2019/2020, règlement et types de compétitions)</w:t>
      </w:r>
    </w:p>
    <w:p>
      <w:pPr>
        <w:spacing w:line="301" w:lineRule="auto"/>
        <w:ind w:right="220"/>
        <w:rPr>
          <w:sz w:val="24"/>
        </w:rPr>
      </w:pPr>
      <w:r>
        <w:rPr>
          <w:sz w:val="24"/>
        </w:rPr>
        <w:t>Les présidents de clubs ont souhaité revoir le tarif des compétitions de ligue en raison de l’augmentation des charges des compétitions.</w:t>
      </w:r>
    </w:p>
    <w:p>
      <w:pPr>
        <w:spacing w:line="301" w:lineRule="auto"/>
        <w:ind w:right="220"/>
        <w:rPr>
          <w:sz w:val="24"/>
        </w:rPr>
      </w:pPr>
    </w:p>
    <w:p>
      <w:pPr>
        <w:pStyle w:val="Paragraphedeliste"/>
        <w:spacing w:line="301" w:lineRule="auto"/>
        <w:ind w:left="1540" w:right="220"/>
        <w:rPr>
          <w:sz w:val="24"/>
        </w:rPr>
      </w:pPr>
      <w:r>
        <w:rPr>
          <w:sz w:val="24"/>
        </w:rPr>
        <w:t xml:space="preserve">Les tarifs sont les suivants : </w:t>
      </w:r>
    </w:p>
    <w:p>
      <w:pPr>
        <w:pStyle w:val="Paragraphedeliste"/>
        <w:numPr>
          <w:ilvl w:val="2"/>
          <w:numId w:val="9"/>
        </w:numPr>
        <w:spacing w:line="301" w:lineRule="auto"/>
        <w:ind w:right="220"/>
        <w:rPr>
          <w:b/>
          <w:sz w:val="24"/>
        </w:rPr>
      </w:pPr>
      <w:r>
        <w:rPr>
          <w:b/>
          <w:sz w:val="24"/>
        </w:rPr>
        <w:t>Filière « Loisirs » : 30€</w:t>
      </w:r>
    </w:p>
    <w:p>
      <w:pPr>
        <w:pStyle w:val="Paragraphedeliste"/>
        <w:numPr>
          <w:ilvl w:val="2"/>
          <w:numId w:val="9"/>
        </w:numPr>
        <w:spacing w:line="301" w:lineRule="auto"/>
        <w:ind w:right="220"/>
        <w:rPr>
          <w:b/>
          <w:sz w:val="24"/>
        </w:rPr>
      </w:pPr>
      <w:r>
        <w:rPr>
          <w:b/>
          <w:sz w:val="24"/>
        </w:rPr>
        <w:t>Filière « régionales » : 35€</w:t>
      </w:r>
    </w:p>
    <w:p>
      <w:pPr>
        <w:pStyle w:val="Paragraphedeliste"/>
        <w:numPr>
          <w:ilvl w:val="2"/>
          <w:numId w:val="9"/>
        </w:numPr>
        <w:spacing w:line="301" w:lineRule="auto"/>
        <w:ind w:right="220"/>
        <w:rPr>
          <w:b/>
          <w:sz w:val="24"/>
        </w:rPr>
      </w:pPr>
      <w:r>
        <w:rPr>
          <w:b/>
          <w:sz w:val="24"/>
        </w:rPr>
        <w:t>Filière « Fédérale » et « Nationale » : 50€</w:t>
      </w:r>
    </w:p>
    <w:p>
      <w:pPr>
        <w:spacing w:line="301" w:lineRule="auto"/>
        <w:ind w:right="220"/>
        <w:rPr>
          <w:b/>
          <w:sz w:val="24"/>
        </w:rPr>
      </w:pPr>
      <w:r>
        <w:rPr>
          <w:sz w:val="24"/>
        </w:rPr>
        <w:t xml:space="preserve"> </w:t>
      </w:r>
    </w:p>
    <w:p>
      <w:pPr>
        <w:pStyle w:val="Paragraphedeliste"/>
        <w:numPr>
          <w:ilvl w:val="1"/>
          <w:numId w:val="9"/>
        </w:numPr>
        <w:spacing w:line="301" w:lineRule="auto"/>
        <w:ind w:right="220"/>
        <w:rPr>
          <w:b/>
          <w:sz w:val="24"/>
        </w:rPr>
      </w:pPr>
      <w:r>
        <w:rPr>
          <w:b/>
          <w:sz w:val="24"/>
        </w:rPr>
        <w:t xml:space="preserve">Danse sur Glace : </w:t>
      </w:r>
      <w:r>
        <w:rPr>
          <w:sz w:val="24"/>
        </w:rPr>
        <w:t>(Sébastien BONELLO)</w:t>
      </w:r>
    </w:p>
    <w:p>
      <w:pPr>
        <w:pStyle w:val="Paragraphedeliste"/>
        <w:rPr>
          <w:sz w:val="24"/>
        </w:rPr>
      </w:pPr>
    </w:p>
    <w:p>
      <w:pPr>
        <w:pStyle w:val="Paragraphedeliste"/>
        <w:numPr>
          <w:ilvl w:val="1"/>
          <w:numId w:val="9"/>
        </w:numPr>
        <w:spacing w:line="301" w:lineRule="auto"/>
        <w:ind w:right="220"/>
        <w:rPr>
          <w:b/>
          <w:sz w:val="24"/>
        </w:rPr>
      </w:pPr>
      <w:r>
        <w:rPr>
          <w:b/>
          <w:sz w:val="24"/>
        </w:rPr>
        <w:t xml:space="preserve">Ballet : </w:t>
      </w:r>
      <w:r>
        <w:rPr>
          <w:sz w:val="24"/>
        </w:rPr>
        <w:t>(Sébastien BONELLO)</w:t>
      </w:r>
    </w:p>
    <w:p>
      <w:pPr>
        <w:pStyle w:val="Paragraphedeliste"/>
        <w:rPr>
          <w:sz w:val="24"/>
        </w:rPr>
      </w:pPr>
    </w:p>
    <w:p>
      <w:pPr>
        <w:pStyle w:val="Paragraphedeliste"/>
        <w:numPr>
          <w:ilvl w:val="1"/>
          <w:numId w:val="9"/>
        </w:numPr>
        <w:spacing w:line="301" w:lineRule="auto"/>
        <w:ind w:right="220"/>
        <w:rPr>
          <w:b/>
          <w:sz w:val="24"/>
        </w:rPr>
      </w:pPr>
      <w:r>
        <w:rPr>
          <w:b/>
          <w:sz w:val="24"/>
        </w:rPr>
        <w:t>Patinage Artistique Synchronisé :</w:t>
      </w:r>
      <w:r>
        <w:rPr>
          <w:sz w:val="24"/>
        </w:rPr>
        <w:t xml:space="preserve"> (Sébastien BONELLO)</w:t>
      </w:r>
    </w:p>
    <w:p>
      <w:pPr>
        <w:pStyle w:val="Paragraphedeliste"/>
        <w:rPr>
          <w:sz w:val="24"/>
        </w:rPr>
      </w:pPr>
    </w:p>
    <w:p>
      <w:pPr>
        <w:pStyle w:val="Paragraphedeliste"/>
        <w:numPr>
          <w:ilvl w:val="0"/>
          <w:numId w:val="9"/>
        </w:numPr>
        <w:spacing w:line="301" w:lineRule="auto"/>
        <w:ind w:right="220"/>
        <w:rPr>
          <w:b/>
          <w:sz w:val="24"/>
        </w:rPr>
      </w:pPr>
      <w:r>
        <w:rPr>
          <w:sz w:val="24"/>
        </w:rPr>
        <w:t>Questions diverses</w:t>
      </w:r>
    </w:p>
    <w:p>
      <w:pPr>
        <w:spacing w:line="301" w:lineRule="auto"/>
        <w:ind w:right="220"/>
        <w:rPr>
          <w:sz w:val="24"/>
        </w:rPr>
      </w:pPr>
      <w:r>
        <w:rPr>
          <w:sz w:val="24"/>
        </w:rPr>
        <w:t xml:space="preserve">Nous n’avons pas reçus de questions diverses. </w:t>
      </w:r>
    </w:p>
    <w:p>
      <w:pPr>
        <w:pStyle w:val="Paragraphedeliste"/>
        <w:spacing w:line="301" w:lineRule="auto"/>
        <w:ind w:left="820" w:right="220"/>
        <w:rPr>
          <w:b/>
          <w:sz w:val="24"/>
        </w:rPr>
      </w:pPr>
    </w:p>
    <w:p>
      <w:pPr>
        <w:pStyle w:val="Paragraphedeliste"/>
        <w:numPr>
          <w:ilvl w:val="0"/>
          <w:numId w:val="9"/>
        </w:numPr>
        <w:spacing w:line="301" w:lineRule="auto"/>
        <w:ind w:right="220"/>
        <w:rPr>
          <w:b/>
          <w:sz w:val="24"/>
        </w:rPr>
      </w:pPr>
      <w:r>
        <w:rPr>
          <w:sz w:val="24"/>
        </w:rPr>
        <w:t>Fin de l’assemblée générale ordinaire à 11h00</w:t>
      </w:r>
    </w:p>
    <w:p>
      <w:pPr>
        <w:spacing w:line="301" w:lineRule="auto"/>
        <w:ind w:right="220"/>
        <w:rPr>
          <w:b/>
          <w:sz w:val="24"/>
        </w:rPr>
      </w:pPr>
    </w:p>
    <w:p>
      <w:pPr>
        <w:spacing w:line="301" w:lineRule="auto"/>
        <w:ind w:right="220"/>
        <w:rPr>
          <w:b/>
          <w:sz w:val="24"/>
        </w:rPr>
      </w:pPr>
    </w:p>
    <w:p>
      <w:pPr>
        <w:spacing w:line="301" w:lineRule="auto"/>
        <w:ind w:right="220"/>
        <w:rPr>
          <w:b/>
          <w:sz w:val="24"/>
        </w:rPr>
      </w:pPr>
    </w:p>
    <w:p>
      <w:pPr>
        <w:spacing w:line="301" w:lineRule="auto"/>
        <w:ind w:right="220"/>
        <w:rPr>
          <w:b/>
          <w:sz w:val="24"/>
        </w:rPr>
      </w:pPr>
    </w:p>
    <w:p>
      <w:pPr>
        <w:spacing w:line="301" w:lineRule="auto"/>
        <w:ind w:right="220"/>
        <w:rPr>
          <w:b/>
          <w:sz w:val="24"/>
        </w:rPr>
      </w:pPr>
      <w:r>
        <w:rPr>
          <w:b/>
          <w:sz w:val="24"/>
        </w:rPr>
        <w:t xml:space="preserve">Le Président par intérim : </w:t>
      </w:r>
      <w:r>
        <w:rPr>
          <w:b/>
          <w:sz w:val="24"/>
        </w:rPr>
        <w:tab/>
      </w:r>
      <w:r>
        <w:rPr>
          <w:b/>
          <w:sz w:val="24"/>
        </w:rPr>
        <w:tab/>
      </w:r>
      <w:r>
        <w:rPr>
          <w:b/>
          <w:sz w:val="24"/>
        </w:rPr>
        <w:tab/>
      </w:r>
      <w:r>
        <w:rPr>
          <w:b/>
          <w:sz w:val="24"/>
        </w:rPr>
        <w:tab/>
      </w:r>
      <w:r>
        <w:rPr>
          <w:b/>
          <w:sz w:val="24"/>
        </w:rPr>
        <w:tab/>
        <w:t>Le secrétaire :</w:t>
      </w:r>
    </w:p>
    <w:p>
      <w:pPr>
        <w:spacing w:line="301" w:lineRule="auto"/>
        <w:ind w:right="220"/>
        <w:rPr>
          <w:b/>
          <w:sz w:val="24"/>
        </w:rPr>
      </w:pPr>
      <w:r>
        <w:rPr>
          <w:b/>
          <w:sz w:val="24"/>
        </w:rPr>
        <w:t>Sébastien BONELLO</w:t>
      </w:r>
      <w:r>
        <w:rPr>
          <w:b/>
          <w:sz w:val="24"/>
        </w:rPr>
        <w:tab/>
      </w:r>
      <w:r>
        <w:rPr>
          <w:b/>
          <w:sz w:val="24"/>
        </w:rPr>
        <w:tab/>
      </w:r>
      <w:r>
        <w:rPr>
          <w:b/>
          <w:sz w:val="24"/>
        </w:rPr>
        <w:tab/>
      </w:r>
      <w:r>
        <w:rPr>
          <w:b/>
          <w:sz w:val="24"/>
        </w:rPr>
        <w:tab/>
      </w:r>
      <w:r>
        <w:rPr>
          <w:b/>
          <w:sz w:val="24"/>
        </w:rPr>
        <w:tab/>
      </w:r>
      <w:r>
        <w:rPr>
          <w:b/>
          <w:sz w:val="24"/>
        </w:rPr>
        <w:tab/>
        <w:t>Thierry FACERIAS</w:t>
      </w:r>
    </w:p>
    <w:sectPr>
      <w:headerReference w:type="default" r:id="rId8"/>
      <w:footerReference w:type="default" r:id="rId9"/>
      <w:pgSz w:w="11906" w:h="16838"/>
      <w:pgMar w:top="851"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color w:val="000000" w:themeColor="text1"/>
        <w:sz w:val="24"/>
        <w:szCs w:val="24"/>
      </w:rPr>
    </w:pPr>
  </w:p>
  <w:p>
    <w:pPr>
      <w:pStyle w:val="Pieddepage"/>
      <w:spacing w:before="120"/>
      <w:jc w:val="center"/>
      <w:rPr>
        <w:color w:val="0070C0"/>
        <w:sz w:val="16"/>
      </w:rPr>
    </w:pPr>
    <w:r>
      <w:rPr>
        <w:noProof/>
        <w:sz w:val="16"/>
        <w:lang w:eastAsia="fr-FR"/>
      </w:rPr>
      <w:pict>
        <v:line id="Connecteur droit 2" o:spid="_x0000_s4097" style="position:absolute;left:0;text-align:left;z-index:251662336;visibility:visible" from="-43.7pt,2.05pt" to="50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weHAIAADUEAAAOAAAAZHJzL2Uyb0RvYy54bWysU02P2yAQvVfqf0DcE9up82XFWVV20su2&#10;jbTbH0AAx6gYEJA4UdX/3oHE0aa9VFUveICZ5zdvHquncyfRiVsntCpxNk4x4opqJtShxN9et6MF&#10;Rs4TxYjUipf4wh1+Wr9/t+pNwSe61ZJxiwBEuaI3JW69N0WSONryjrixNlzBZaNtRzxs7SFhlvSA&#10;3slkkqazpNeWGaspdw5O6+slXkf8puHUf20axz2SJQZuPq42rvuwJusVKQ6WmFbQGw3yDyw6IhT8&#10;9A5VE0/Q0Yo/oDpBrXa68WOqu0Q3jaA89gDdZOlv3by0xPDYC4jjzF0m9/9g6ZfTziLBSjzBSJEO&#10;RlRppUA3frSIWS08mgSVeuMKSK7UzoY+6Vm9mGdNvzukdNUSdeCR7evFAEQWKpKHkrBxBv617z9r&#10;Bjnk6HWU7NzYLkCCGOgcJ3O5T4afPaJwOFum+SKFAdLhLiHFUGis85+47lAISiyFCqKRgpyenQ9E&#10;SDGkhGOlt0LKOHipUA+dL6bzaaxwWgoWbkOes4d9JS06keCddJ5W0S6A9pBm9VGxiNZywja32BMh&#10;rzHkSxXwoBfgc4uu5vixTJebxWaRj/LJbDPK07oefdxW+Wi2zebT+kNdVXX2M1DL8qIVjHEV2A1G&#10;zfK/M8LtyVwtdrfqXYfkET0KBmSHbyQdhxnmd3XCXrPLzg5DBm/G5Ns7CuZ/u4f47Wtf/wIAAP//&#10;AwBQSwMEFAAGAAgAAAAhAK20WUjeAAAACAEAAA8AAABkcnMvZG93bnJldi54bWxMj81uwjAQhO+V&#10;eAdrK/UGdhAtURoHIQRSf04JPfRo4m2SYq+j2EDap6/ppd3b7oxmv8lXozXsjIPvHElIZgIYUu10&#10;R42Et/1umgLzQZFWxhFK+EIPq2Jyk6tMuwuVeK5Cw2II+UxJaEPoM8593aJVfuZ6pKh9uMGqENeh&#10;4XpQlxhuDZ8L8cCt6ih+aFWPmxbrY3WyEp6Sl+/34+fOiNf7bfnc27LapqWUd7fj+hFYwDH8meGK&#10;H9GhiEwHdyLtmZEwTZeLaJWwSIBddREH2OH3wIuc/y9Q/AAAAP//AwBQSwECLQAUAAYACAAAACEA&#10;toM4kv4AAADhAQAAEwAAAAAAAAAAAAAAAAAAAAAAW0NvbnRlbnRfVHlwZXNdLnhtbFBLAQItABQA&#10;BgAIAAAAIQA4/SH/1gAAAJQBAAALAAAAAAAAAAAAAAAAAC8BAABfcmVscy8ucmVsc1BLAQItABQA&#10;BgAIAAAAIQBxw2weHAIAADUEAAAOAAAAAAAAAAAAAAAAAC4CAABkcnMvZTJvRG9jLnhtbFBLAQIt&#10;ABQABgAIAAAAIQCttFlI3gAAAAgBAAAPAAAAAAAAAAAAAAAAAHYEAABkcnMvZG93bnJldi54bWxQ&#10;SwUGAAAAAAQABADzAAAAgQUAAAAA&#10;" strokecolor="#0070c0" strokeweight="2.25pt"/>
      </w:pict>
    </w:r>
    <w:r>
      <w:rPr>
        <w:color w:val="0070C0"/>
        <w:sz w:val="16"/>
      </w:rPr>
      <w:t xml:space="preserve">Siège Social : </w:t>
    </w:r>
    <w:r>
      <w:rPr>
        <w:rFonts w:ascii="Arial" w:hAnsi="Arial" w:cs="Arial"/>
        <w:color w:val="0070C0"/>
        <w:sz w:val="16"/>
      </w:rPr>
      <w:t>6 rue Aristide Maillol 31700 BLAGNAC</w:t>
    </w:r>
    <w:r>
      <w:rPr>
        <w:color w:val="0070C0"/>
        <w:sz w:val="16"/>
      </w:rPr>
      <w:t xml:space="preserve">  </w:t>
    </w:r>
    <w:r>
      <w:rPr>
        <w:rFonts w:ascii="Arial" w:hAnsi="Arial" w:cs="Arial"/>
        <w:color w:val="0070C0"/>
        <w:sz w:val="16"/>
      </w:rPr>
      <w:t xml:space="preserve">Port : 06 73 07 35 60  </w:t>
    </w:r>
  </w:p>
  <w:p>
    <w:pPr>
      <w:pStyle w:val="Pieddepage"/>
      <w:jc w:val="center"/>
      <w:rPr>
        <w:sz w:val="16"/>
        <w:lang w:val="it-IT"/>
      </w:rPr>
    </w:pPr>
    <w:r>
      <w:rPr>
        <w:color w:val="0070C0"/>
        <w:sz w:val="16"/>
        <w:lang w:val="it-IT"/>
      </w:rPr>
      <w:t xml:space="preserve">E-mails : </w:t>
    </w:r>
    <w:hyperlink r:id="rId1" w:history="1">
      <w:r>
        <w:rPr>
          <w:rStyle w:val="Lienhypertexte"/>
          <w:rFonts w:ascii="Arial" w:hAnsi="Arial" w:cs="Arial"/>
          <w:sz w:val="16"/>
          <w:lang w:val="it-IT"/>
        </w:rPr>
        <w:t>ligue.occitanie-sg@gmail.com</w:t>
      </w:r>
    </w:hyperlink>
    <w:r>
      <w:rPr>
        <w:rFonts w:ascii="Arial" w:hAnsi="Arial" w:cs="Arial"/>
        <w:sz w:val="16"/>
        <w:lang w:val="it-IT"/>
      </w:rPr>
      <w:t xml:space="preserve">  </w:t>
    </w:r>
    <w:r>
      <w:rPr>
        <w:color w:val="0070C0"/>
        <w:sz w:val="16"/>
        <w:lang w:val="it-IT"/>
      </w:rPr>
      <w:t>Site</w:t>
    </w:r>
    <w:r>
      <w:rPr>
        <w:rFonts w:ascii="Arial" w:hAnsi="Arial" w:cs="Arial"/>
        <w:sz w:val="16"/>
        <w:lang w:val="it-IT"/>
      </w:rPr>
      <w:t xml:space="preserve">:  </w:t>
    </w:r>
    <w:hyperlink r:id="rId2" w:history="1">
      <w:r>
        <w:rPr>
          <w:rStyle w:val="Lienhypertexte"/>
          <w:rFonts w:ascii="Arial" w:hAnsi="Arial" w:cs="Arial"/>
          <w:sz w:val="16"/>
          <w:lang w:val="it-IT"/>
        </w:rPr>
        <w:t>http://www.ligue-occitanie-sg.com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284" w:right="-569"/>
      <w:jc w:val="center"/>
      <w:rPr>
        <w:rFonts w:ascii="Arial" w:hAnsi="Arial" w:cs="Arial"/>
        <w:b/>
        <w:color w:val="0070C0"/>
        <w:sz w:val="44"/>
      </w:rPr>
    </w:pPr>
    <w:r>
      <w:rPr>
        <w:rFonts w:ascii="Arial" w:hAnsi="Arial" w:cs="Arial"/>
        <w:b/>
        <w:noProof/>
        <w:color w:val="0070C0"/>
        <w:sz w:val="44"/>
        <w:lang w:eastAsia="fr-FR"/>
      </w:rPr>
      <w:drawing>
        <wp:anchor distT="0" distB="0" distL="114300" distR="114300" simplePos="0" relativeHeight="251663360" behindDoc="1" locked="0" layoutInCell="1" allowOverlap="1">
          <wp:simplePos x="0" y="0"/>
          <wp:positionH relativeFrom="column">
            <wp:posOffset>-553915</wp:posOffset>
          </wp:positionH>
          <wp:positionV relativeFrom="paragraph">
            <wp:posOffset>-276860</wp:posOffset>
          </wp:positionV>
          <wp:extent cx="796446" cy="115920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ccitane-ligue-transparant-11 copi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446" cy="1159200"/>
                  </a:xfrm>
                  <a:prstGeom prst="rect">
                    <a:avLst/>
                  </a:prstGeom>
                </pic:spPr>
              </pic:pic>
            </a:graphicData>
          </a:graphic>
        </wp:anchor>
      </w:drawing>
    </w:r>
    <w:r>
      <w:rPr>
        <w:rFonts w:ascii="Arial" w:hAnsi="Arial" w:cs="Arial"/>
        <w:b/>
        <w:color w:val="0070C0"/>
        <w:sz w:val="44"/>
      </w:rPr>
      <w:t>Ligue Occitanie des Sports de Glace</w:t>
    </w:r>
  </w:p>
  <w:p>
    <w:pPr>
      <w:ind w:left="426" w:right="-569"/>
      <w:jc w:val="center"/>
      <w:rPr>
        <w:rFonts w:ascii="Arial" w:hAnsi="Arial" w:cs="Arial"/>
        <w:color w:val="0070C0"/>
        <w:sz w:val="24"/>
      </w:rPr>
    </w:pPr>
    <w:r>
      <w:rPr>
        <w:rFonts w:ascii="Arial" w:hAnsi="Arial" w:cs="Arial"/>
        <w:i/>
        <w:iCs/>
        <w:color w:val="0070C0"/>
        <w:sz w:val="24"/>
      </w:rPr>
      <w:t>« Pyrénées-Méditerranée »</w:t>
    </w:r>
  </w:p>
  <w:p>
    <w:pPr>
      <w:jc w:val="center"/>
      <w:rPr>
        <w:rFonts w:ascii="Arial" w:hAnsi="Arial" w:cs="Arial"/>
        <w:sz w:val="24"/>
      </w:rPr>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CB42B5"/>
    <w:multiLevelType w:val="hybridMultilevel"/>
    <w:tmpl w:val="AB8249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583BD9"/>
    <w:multiLevelType w:val="hybridMultilevel"/>
    <w:tmpl w:val="496ADBB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3">
    <w:nsid w:val="31E96F5D"/>
    <w:multiLevelType w:val="hybridMultilevel"/>
    <w:tmpl w:val="58704B6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BE4E76"/>
    <w:multiLevelType w:val="hybridMultilevel"/>
    <w:tmpl w:val="635644EC"/>
    <w:lvl w:ilvl="0" w:tplc="A080BA6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4186AF9"/>
    <w:multiLevelType w:val="hybridMultilevel"/>
    <w:tmpl w:val="A168A96E"/>
    <w:lvl w:ilvl="0" w:tplc="A38E28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E2EBE"/>
    <w:multiLevelType w:val="hybridMultilevel"/>
    <w:tmpl w:val="C21AE9D4"/>
    <w:lvl w:ilvl="0" w:tplc="F9480A6E">
      <w:start w:val="1"/>
      <w:numFmt w:val="bullet"/>
      <w:lvlText w:val="•"/>
      <w:lvlJc w:val="left"/>
      <w:pPr>
        <w:tabs>
          <w:tab w:val="num" w:pos="720"/>
        </w:tabs>
        <w:ind w:left="720" w:hanging="360"/>
      </w:pPr>
      <w:rPr>
        <w:rFonts w:ascii="Arial" w:hAnsi="Arial" w:hint="default"/>
      </w:rPr>
    </w:lvl>
    <w:lvl w:ilvl="1" w:tplc="9EB28492" w:tentative="1">
      <w:start w:val="1"/>
      <w:numFmt w:val="bullet"/>
      <w:lvlText w:val="•"/>
      <w:lvlJc w:val="left"/>
      <w:pPr>
        <w:tabs>
          <w:tab w:val="num" w:pos="1440"/>
        </w:tabs>
        <w:ind w:left="1440" w:hanging="360"/>
      </w:pPr>
      <w:rPr>
        <w:rFonts w:ascii="Arial" w:hAnsi="Arial" w:hint="default"/>
      </w:rPr>
    </w:lvl>
    <w:lvl w:ilvl="2" w:tplc="717E6D14" w:tentative="1">
      <w:start w:val="1"/>
      <w:numFmt w:val="bullet"/>
      <w:lvlText w:val="•"/>
      <w:lvlJc w:val="left"/>
      <w:pPr>
        <w:tabs>
          <w:tab w:val="num" w:pos="2160"/>
        </w:tabs>
        <w:ind w:left="2160" w:hanging="360"/>
      </w:pPr>
      <w:rPr>
        <w:rFonts w:ascii="Arial" w:hAnsi="Arial" w:hint="default"/>
      </w:rPr>
    </w:lvl>
    <w:lvl w:ilvl="3" w:tplc="1916A33C" w:tentative="1">
      <w:start w:val="1"/>
      <w:numFmt w:val="bullet"/>
      <w:lvlText w:val="•"/>
      <w:lvlJc w:val="left"/>
      <w:pPr>
        <w:tabs>
          <w:tab w:val="num" w:pos="2880"/>
        </w:tabs>
        <w:ind w:left="2880" w:hanging="360"/>
      </w:pPr>
      <w:rPr>
        <w:rFonts w:ascii="Arial" w:hAnsi="Arial" w:hint="default"/>
      </w:rPr>
    </w:lvl>
    <w:lvl w:ilvl="4" w:tplc="B1826DC4" w:tentative="1">
      <w:start w:val="1"/>
      <w:numFmt w:val="bullet"/>
      <w:lvlText w:val="•"/>
      <w:lvlJc w:val="left"/>
      <w:pPr>
        <w:tabs>
          <w:tab w:val="num" w:pos="3600"/>
        </w:tabs>
        <w:ind w:left="3600" w:hanging="360"/>
      </w:pPr>
      <w:rPr>
        <w:rFonts w:ascii="Arial" w:hAnsi="Arial" w:hint="default"/>
      </w:rPr>
    </w:lvl>
    <w:lvl w:ilvl="5" w:tplc="92D20F0A" w:tentative="1">
      <w:start w:val="1"/>
      <w:numFmt w:val="bullet"/>
      <w:lvlText w:val="•"/>
      <w:lvlJc w:val="left"/>
      <w:pPr>
        <w:tabs>
          <w:tab w:val="num" w:pos="4320"/>
        </w:tabs>
        <w:ind w:left="4320" w:hanging="360"/>
      </w:pPr>
      <w:rPr>
        <w:rFonts w:ascii="Arial" w:hAnsi="Arial" w:hint="default"/>
      </w:rPr>
    </w:lvl>
    <w:lvl w:ilvl="6" w:tplc="4FB2D6C4" w:tentative="1">
      <w:start w:val="1"/>
      <w:numFmt w:val="bullet"/>
      <w:lvlText w:val="•"/>
      <w:lvlJc w:val="left"/>
      <w:pPr>
        <w:tabs>
          <w:tab w:val="num" w:pos="5040"/>
        </w:tabs>
        <w:ind w:left="5040" w:hanging="360"/>
      </w:pPr>
      <w:rPr>
        <w:rFonts w:ascii="Arial" w:hAnsi="Arial" w:hint="default"/>
      </w:rPr>
    </w:lvl>
    <w:lvl w:ilvl="7" w:tplc="956E0A3E" w:tentative="1">
      <w:start w:val="1"/>
      <w:numFmt w:val="bullet"/>
      <w:lvlText w:val="•"/>
      <w:lvlJc w:val="left"/>
      <w:pPr>
        <w:tabs>
          <w:tab w:val="num" w:pos="5760"/>
        </w:tabs>
        <w:ind w:left="5760" w:hanging="360"/>
      </w:pPr>
      <w:rPr>
        <w:rFonts w:ascii="Arial" w:hAnsi="Arial" w:hint="default"/>
      </w:rPr>
    </w:lvl>
    <w:lvl w:ilvl="8" w:tplc="4CA0EFC0" w:tentative="1">
      <w:start w:val="1"/>
      <w:numFmt w:val="bullet"/>
      <w:lvlText w:val="•"/>
      <w:lvlJc w:val="left"/>
      <w:pPr>
        <w:tabs>
          <w:tab w:val="num" w:pos="6480"/>
        </w:tabs>
        <w:ind w:left="6480" w:hanging="360"/>
      </w:pPr>
      <w:rPr>
        <w:rFonts w:ascii="Arial" w:hAnsi="Arial" w:hint="default"/>
      </w:rPr>
    </w:lvl>
  </w:abstractNum>
  <w:abstractNum w:abstractNumId="7">
    <w:nsid w:val="6FF1509A"/>
    <w:multiLevelType w:val="hybridMultilevel"/>
    <w:tmpl w:val="DE669A0C"/>
    <w:lvl w:ilvl="0" w:tplc="040C0003">
      <w:start w:val="1"/>
      <w:numFmt w:val="bullet"/>
      <w:lvlText w:val="o"/>
      <w:lvlJc w:val="left"/>
      <w:pPr>
        <w:ind w:left="1068" w:hanging="360"/>
      </w:pPr>
      <w:rPr>
        <w:rFonts w:ascii="Courier New" w:hAnsi="Courier New" w:cs="Courier New"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069327F"/>
    <w:multiLevelType w:val="hybridMultilevel"/>
    <w:tmpl w:val="C9A8BFB0"/>
    <w:lvl w:ilvl="0" w:tplc="791EED48">
      <w:start w:val="1"/>
      <w:numFmt w:val="bullet"/>
      <w:lvlText w:val="•"/>
      <w:lvlJc w:val="left"/>
      <w:pPr>
        <w:tabs>
          <w:tab w:val="num" w:pos="720"/>
        </w:tabs>
        <w:ind w:left="720" w:hanging="360"/>
      </w:pPr>
      <w:rPr>
        <w:rFonts w:ascii="Arial" w:hAnsi="Arial" w:hint="default"/>
      </w:rPr>
    </w:lvl>
    <w:lvl w:ilvl="1" w:tplc="967694CE" w:tentative="1">
      <w:start w:val="1"/>
      <w:numFmt w:val="bullet"/>
      <w:lvlText w:val="•"/>
      <w:lvlJc w:val="left"/>
      <w:pPr>
        <w:tabs>
          <w:tab w:val="num" w:pos="1440"/>
        </w:tabs>
        <w:ind w:left="1440" w:hanging="360"/>
      </w:pPr>
      <w:rPr>
        <w:rFonts w:ascii="Arial" w:hAnsi="Arial" w:hint="default"/>
      </w:rPr>
    </w:lvl>
    <w:lvl w:ilvl="2" w:tplc="21227A9A" w:tentative="1">
      <w:start w:val="1"/>
      <w:numFmt w:val="bullet"/>
      <w:lvlText w:val="•"/>
      <w:lvlJc w:val="left"/>
      <w:pPr>
        <w:tabs>
          <w:tab w:val="num" w:pos="2160"/>
        </w:tabs>
        <w:ind w:left="2160" w:hanging="360"/>
      </w:pPr>
      <w:rPr>
        <w:rFonts w:ascii="Arial" w:hAnsi="Arial" w:hint="default"/>
      </w:rPr>
    </w:lvl>
    <w:lvl w:ilvl="3" w:tplc="E91A0D16" w:tentative="1">
      <w:start w:val="1"/>
      <w:numFmt w:val="bullet"/>
      <w:lvlText w:val="•"/>
      <w:lvlJc w:val="left"/>
      <w:pPr>
        <w:tabs>
          <w:tab w:val="num" w:pos="2880"/>
        </w:tabs>
        <w:ind w:left="2880" w:hanging="360"/>
      </w:pPr>
      <w:rPr>
        <w:rFonts w:ascii="Arial" w:hAnsi="Arial" w:hint="default"/>
      </w:rPr>
    </w:lvl>
    <w:lvl w:ilvl="4" w:tplc="634E477C" w:tentative="1">
      <w:start w:val="1"/>
      <w:numFmt w:val="bullet"/>
      <w:lvlText w:val="•"/>
      <w:lvlJc w:val="left"/>
      <w:pPr>
        <w:tabs>
          <w:tab w:val="num" w:pos="3600"/>
        </w:tabs>
        <w:ind w:left="3600" w:hanging="360"/>
      </w:pPr>
      <w:rPr>
        <w:rFonts w:ascii="Arial" w:hAnsi="Arial" w:hint="default"/>
      </w:rPr>
    </w:lvl>
    <w:lvl w:ilvl="5" w:tplc="F84ABAE0" w:tentative="1">
      <w:start w:val="1"/>
      <w:numFmt w:val="bullet"/>
      <w:lvlText w:val="•"/>
      <w:lvlJc w:val="left"/>
      <w:pPr>
        <w:tabs>
          <w:tab w:val="num" w:pos="4320"/>
        </w:tabs>
        <w:ind w:left="4320" w:hanging="360"/>
      </w:pPr>
      <w:rPr>
        <w:rFonts w:ascii="Arial" w:hAnsi="Arial" w:hint="default"/>
      </w:rPr>
    </w:lvl>
    <w:lvl w:ilvl="6" w:tplc="B7A49382" w:tentative="1">
      <w:start w:val="1"/>
      <w:numFmt w:val="bullet"/>
      <w:lvlText w:val="•"/>
      <w:lvlJc w:val="left"/>
      <w:pPr>
        <w:tabs>
          <w:tab w:val="num" w:pos="5040"/>
        </w:tabs>
        <w:ind w:left="5040" w:hanging="360"/>
      </w:pPr>
      <w:rPr>
        <w:rFonts w:ascii="Arial" w:hAnsi="Arial" w:hint="default"/>
      </w:rPr>
    </w:lvl>
    <w:lvl w:ilvl="7" w:tplc="851ADF78" w:tentative="1">
      <w:start w:val="1"/>
      <w:numFmt w:val="bullet"/>
      <w:lvlText w:val="•"/>
      <w:lvlJc w:val="left"/>
      <w:pPr>
        <w:tabs>
          <w:tab w:val="num" w:pos="5760"/>
        </w:tabs>
        <w:ind w:left="5760" w:hanging="360"/>
      </w:pPr>
      <w:rPr>
        <w:rFonts w:ascii="Arial" w:hAnsi="Arial" w:hint="default"/>
      </w:rPr>
    </w:lvl>
    <w:lvl w:ilvl="8" w:tplc="BA8AEFE2" w:tentative="1">
      <w:start w:val="1"/>
      <w:numFmt w:val="bullet"/>
      <w:lvlText w:val="•"/>
      <w:lvlJc w:val="left"/>
      <w:pPr>
        <w:tabs>
          <w:tab w:val="num" w:pos="6480"/>
        </w:tabs>
        <w:ind w:left="6480" w:hanging="360"/>
      </w:pPr>
      <w:rPr>
        <w:rFonts w:ascii="Arial" w:hAnsi="Arial" w:hint="default"/>
      </w:rPr>
    </w:lvl>
  </w:abstractNum>
  <w:abstractNum w:abstractNumId="9">
    <w:nsid w:val="71441CA4"/>
    <w:multiLevelType w:val="hybridMultilevel"/>
    <w:tmpl w:val="0B3A207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2AF6DEC"/>
    <w:multiLevelType w:val="hybridMultilevel"/>
    <w:tmpl w:val="34AE44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6B7713"/>
    <w:multiLevelType w:val="hybridMultilevel"/>
    <w:tmpl w:val="76BCA272"/>
    <w:lvl w:ilvl="0" w:tplc="040C0001">
      <w:start w:val="1"/>
      <w:numFmt w:val="bullet"/>
      <w:lvlText w:val=""/>
      <w:lvlJc w:val="left"/>
      <w:pPr>
        <w:ind w:left="820" w:hanging="360"/>
      </w:pPr>
      <w:rPr>
        <w:rFonts w:ascii="Symbol" w:hAnsi="Symbol"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7"/>
  </w:num>
  <w:num w:numId="6">
    <w:abstractNumId w:val="10"/>
  </w:num>
  <w:num w:numId="7">
    <w:abstractNumId w:val="0"/>
  </w:num>
  <w:num w:numId="8">
    <w:abstractNumId w:val="2"/>
  </w:num>
  <w:num w:numId="9">
    <w:abstractNumId w:val="11"/>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36"/>
        <w:tab w:val="right" w:pos="9072"/>
      </w:tabs>
    </w:pPr>
  </w:style>
  <w:style w:type="character" w:customStyle="1" w:styleId="PieddepageCar">
    <w:name w:val="Pied de page Car"/>
    <w:basedOn w:val="Policepardfaut"/>
    <w:link w:val="Pieddepage"/>
  </w:style>
  <w:style w:type="paragraph" w:customStyle="1" w:styleId="A0E349F008B644AAB6A282E0D042D17E">
    <w:name w:val="A0E349F008B644AAB6A282E0D042D17E"/>
    <w:rPr>
      <w:rFonts w:eastAsiaTheme="minorEastAsia"/>
      <w:lang w:eastAsia="fr-FR"/>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Corpsdetexte">
    <w:name w:val="Body Text"/>
    <w:basedOn w:val="Normal"/>
    <w:link w:val="CorpsdetexteCar"/>
    <w:uiPriority w:val="1"/>
    <w:qFormat/>
    <w:pPr>
      <w:widowControl w:val="0"/>
      <w:autoSpaceDE w:val="0"/>
      <w:autoSpaceDN w:val="0"/>
    </w:pPr>
    <w:rPr>
      <w:rFonts w:ascii="Tahoma" w:eastAsia="Tahoma" w:hAnsi="Tahoma" w:cs="Tahoma"/>
      <w:sz w:val="20"/>
      <w:szCs w:val="20"/>
      <w:lang w:eastAsia="fr-FR" w:bidi="fr-FR"/>
    </w:rPr>
  </w:style>
  <w:style w:type="character" w:customStyle="1" w:styleId="CorpsdetexteCar">
    <w:name w:val="Corps de texte Car"/>
    <w:basedOn w:val="Policepardfaut"/>
    <w:link w:val="Corpsdetexte"/>
    <w:uiPriority w:val="1"/>
    <w:rPr>
      <w:rFonts w:ascii="Tahoma" w:eastAsia="Tahoma" w:hAnsi="Tahoma" w:cs="Tahoma"/>
      <w:sz w:val="20"/>
      <w:szCs w:val="20"/>
      <w:lang w:eastAsia="fr-FR" w:bidi="fr-FR"/>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7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84B"/>
    <w:rPr>
      <w:rFonts w:ascii="Tahoma" w:hAnsi="Tahoma" w:cs="Tahoma"/>
      <w:sz w:val="16"/>
      <w:szCs w:val="16"/>
    </w:rPr>
  </w:style>
  <w:style w:type="paragraph" w:styleId="En-tte">
    <w:name w:val="header"/>
    <w:basedOn w:val="Normal"/>
    <w:link w:val="En-tteCar"/>
    <w:uiPriority w:val="99"/>
    <w:unhideWhenUsed/>
    <w:rsid w:val="007375B8"/>
    <w:pPr>
      <w:tabs>
        <w:tab w:val="center" w:pos="4536"/>
        <w:tab w:val="right" w:pos="9072"/>
      </w:tabs>
      <w:spacing w:after="0" w:line="240" w:lineRule="auto"/>
    </w:pPr>
  </w:style>
  <w:style w:type="character" w:customStyle="1" w:styleId="En-tteCar">
    <w:name w:val="En-tête Car"/>
    <w:basedOn w:val="Policepardfaut"/>
    <w:link w:val="En-tte"/>
    <w:uiPriority w:val="99"/>
    <w:rsid w:val="007375B8"/>
  </w:style>
  <w:style w:type="paragraph" w:styleId="Pieddepage">
    <w:name w:val="footer"/>
    <w:basedOn w:val="Normal"/>
    <w:link w:val="PieddepageCar"/>
    <w:unhideWhenUsed/>
    <w:rsid w:val="007375B8"/>
    <w:pPr>
      <w:tabs>
        <w:tab w:val="center" w:pos="4536"/>
        <w:tab w:val="right" w:pos="9072"/>
      </w:tabs>
      <w:spacing w:after="0" w:line="240" w:lineRule="auto"/>
    </w:pPr>
  </w:style>
  <w:style w:type="character" w:customStyle="1" w:styleId="PieddepageCar">
    <w:name w:val="Pied de page Car"/>
    <w:basedOn w:val="Policepardfaut"/>
    <w:link w:val="Pieddepage"/>
    <w:rsid w:val="007375B8"/>
  </w:style>
  <w:style w:type="paragraph" w:customStyle="1" w:styleId="A0E349F008B644AAB6A282E0D042D17E">
    <w:name w:val="A0E349F008B644AAB6A282E0D042D17E"/>
    <w:rsid w:val="007375B8"/>
    <w:rPr>
      <w:rFonts w:eastAsiaTheme="minorEastAsia"/>
      <w:lang w:eastAsia="fr-FR"/>
    </w:rPr>
  </w:style>
  <w:style w:type="character" w:styleId="Lienhypertexte">
    <w:name w:val="Hyperlink"/>
    <w:rsid w:val="00F33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4352">
      <w:bodyDiv w:val="1"/>
      <w:marLeft w:val="0"/>
      <w:marRight w:val="0"/>
      <w:marTop w:val="0"/>
      <w:marBottom w:val="0"/>
      <w:divBdr>
        <w:top w:val="none" w:sz="0" w:space="0" w:color="auto"/>
        <w:left w:val="none" w:sz="0" w:space="0" w:color="auto"/>
        <w:bottom w:val="none" w:sz="0" w:space="0" w:color="auto"/>
        <w:right w:val="none" w:sz="0" w:space="0" w:color="auto"/>
      </w:divBdr>
    </w:div>
    <w:div w:id="731124174">
      <w:bodyDiv w:val="1"/>
      <w:marLeft w:val="0"/>
      <w:marRight w:val="0"/>
      <w:marTop w:val="0"/>
      <w:marBottom w:val="0"/>
      <w:divBdr>
        <w:top w:val="none" w:sz="0" w:space="0" w:color="auto"/>
        <w:left w:val="none" w:sz="0" w:space="0" w:color="auto"/>
        <w:bottom w:val="none" w:sz="0" w:space="0" w:color="auto"/>
        <w:right w:val="none" w:sz="0" w:space="0" w:color="auto"/>
      </w:divBdr>
      <w:divsChild>
        <w:div w:id="837581063">
          <w:marLeft w:val="360"/>
          <w:marRight w:val="0"/>
          <w:marTop w:val="200"/>
          <w:marBottom w:val="0"/>
          <w:divBdr>
            <w:top w:val="none" w:sz="0" w:space="0" w:color="auto"/>
            <w:left w:val="none" w:sz="0" w:space="0" w:color="auto"/>
            <w:bottom w:val="none" w:sz="0" w:space="0" w:color="auto"/>
            <w:right w:val="none" w:sz="0" w:space="0" w:color="auto"/>
          </w:divBdr>
        </w:div>
        <w:div w:id="739521888">
          <w:marLeft w:val="360"/>
          <w:marRight w:val="0"/>
          <w:marTop w:val="200"/>
          <w:marBottom w:val="0"/>
          <w:divBdr>
            <w:top w:val="none" w:sz="0" w:space="0" w:color="auto"/>
            <w:left w:val="none" w:sz="0" w:space="0" w:color="auto"/>
            <w:bottom w:val="none" w:sz="0" w:space="0" w:color="auto"/>
            <w:right w:val="none" w:sz="0" w:space="0" w:color="auto"/>
          </w:divBdr>
        </w:div>
      </w:divsChild>
    </w:div>
    <w:div w:id="1002855885">
      <w:bodyDiv w:val="1"/>
      <w:marLeft w:val="0"/>
      <w:marRight w:val="0"/>
      <w:marTop w:val="0"/>
      <w:marBottom w:val="0"/>
      <w:divBdr>
        <w:top w:val="none" w:sz="0" w:space="0" w:color="auto"/>
        <w:left w:val="none" w:sz="0" w:space="0" w:color="auto"/>
        <w:bottom w:val="none" w:sz="0" w:space="0" w:color="auto"/>
        <w:right w:val="none" w:sz="0" w:space="0" w:color="auto"/>
      </w:divBdr>
    </w:div>
    <w:div w:id="1470201452">
      <w:bodyDiv w:val="1"/>
      <w:marLeft w:val="0"/>
      <w:marRight w:val="0"/>
      <w:marTop w:val="0"/>
      <w:marBottom w:val="0"/>
      <w:divBdr>
        <w:top w:val="none" w:sz="0" w:space="0" w:color="auto"/>
        <w:left w:val="none" w:sz="0" w:space="0" w:color="auto"/>
        <w:bottom w:val="none" w:sz="0" w:space="0" w:color="auto"/>
        <w:right w:val="none" w:sz="0" w:space="0" w:color="auto"/>
      </w:divBdr>
      <w:divsChild>
        <w:div w:id="951281063">
          <w:marLeft w:val="360"/>
          <w:marRight w:val="0"/>
          <w:marTop w:val="200"/>
          <w:marBottom w:val="0"/>
          <w:divBdr>
            <w:top w:val="none" w:sz="0" w:space="0" w:color="auto"/>
            <w:left w:val="none" w:sz="0" w:space="0" w:color="auto"/>
            <w:bottom w:val="none" w:sz="0" w:space="0" w:color="auto"/>
            <w:right w:val="none" w:sz="0" w:space="0" w:color="auto"/>
          </w:divBdr>
        </w:div>
        <w:div w:id="1865635118">
          <w:marLeft w:val="360"/>
          <w:marRight w:val="0"/>
          <w:marTop w:val="200"/>
          <w:marBottom w:val="0"/>
          <w:divBdr>
            <w:top w:val="none" w:sz="0" w:space="0" w:color="auto"/>
            <w:left w:val="none" w:sz="0" w:space="0" w:color="auto"/>
            <w:bottom w:val="none" w:sz="0" w:space="0" w:color="auto"/>
            <w:right w:val="none" w:sz="0" w:space="0" w:color="auto"/>
          </w:divBdr>
        </w:div>
        <w:div w:id="1709915732">
          <w:marLeft w:val="360"/>
          <w:marRight w:val="0"/>
          <w:marTop w:val="200"/>
          <w:marBottom w:val="0"/>
          <w:divBdr>
            <w:top w:val="none" w:sz="0" w:space="0" w:color="auto"/>
            <w:left w:val="none" w:sz="0" w:space="0" w:color="auto"/>
            <w:bottom w:val="none" w:sz="0" w:space="0" w:color="auto"/>
            <w:right w:val="none" w:sz="0" w:space="0" w:color="auto"/>
          </w:divBdr>
        </w:div>
        <w:div w:id="1027953555">
          <w:marLeft w:val="360"/>
          <w:marRight w:val="0"/>
          <w:marTop w:val="200"/>
          <w:marBottom w:val="0"/>
          <w:divBdr>
            <w:top w:val="none" w:sz="0" w:space="0" w:color="auto"/>
            <w:left w:val="none" w:sz="0" w:space="0" w:color="auto"/>
            <w:bottom w:val="none" w:sz="0" w:space="0" w:color="auto"/>
            <w:right w:val="none" w:sz="0" w:space="0" w:color="auto"/>
          </w:divBdr>
        </w:div>
      </w:divsChild>
    </w:div>
    <w:div w:id="20769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gue-occitanie-sg.com" TargetMode="External"/><Relationship Id="rId1" Type="http://schemas.openxmlformats.org/officeDocument/2006/relationships/hyperlink" Target="mailto:ligue.occitanie-s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1772</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Siège Social : 30 résidence les Amandiers 31450 DEYME  Tel : 05 61 81 71 71  -  Port : 07 86 07 03 83  E-mails : ligue-rmpsg@gmail.com /r</dc:creator>
  <cp:lastModifiedBy>Secretaire</cp:lastModifiedBy>
  <cp:revision>3</cp:revision>
  <cp:lastPrinted>2019-07-03T15:37:00Z</cp:lastPrinted>
  <dcterms:created xsi:type="dcterms:W3CDTF">2019-07-03T15:23:00Z</dcterms:created>
  <dcterms:modified xsi:type="dcterms:W3CDTF">2019-07-03T15:39:00Z</dcterms:modified>
</cp:coreProperties>
</file>